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1832284"/>
        <w:docPartObj>
          <w:docPartGallery w:val="Cover Pages"/>
          <w:docPartUnique/>
        </w:docPartObj>
      </w:sdtPr>
      <w:sdtEndPr/>
      <w:sdtContent>
        <w:p w:rsidR="00B15620" w:rsidRDefault="00A96A7A" w:rsidP="00B15620">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B15620">
                <w:rPr>
                  <w:rFonts w:ascii="Arial" w:hAnsi="Arial" w:cs="Arial"/>
                  <w:b/>
                  <w:caps/>
                  <w:sz w:val="40"/>
                  <w:szCs w:val="40"/>
                </w:rPr>
                <w:t>FO-INAU-OR-0005-1</w:t>
              </w:r>
            </w:sdtContent>
          </w:sdt>
        </w:p>
        <w:p w:rsidR="00B15620" w:rsidRDefault="00B15620" w:rsidP="00B15620">
          <w:pPr>
            <w:jc w:val="right"/>
            <w:rPr>
              <w:rFonts w:ascii="Arial" w:hAnsi="Arial" w:cs="Arial"/>
              <w:b/>
              <w:caps/>
              <w:sz w:val="40"/>
              <w:szCs w:val="40"/>
            </w:rPr>
          </w:pPr>
        </w:p>
        <w:p w:rsidR="00B15620" w:rsidRDefault="00B15620" w:rsidP="00B15620">
          <w:pPr>
            <w:jc w:val="right"/>
            <w:rPr>
              <w:rFonts w:ascii="Arial" w:hAnsi="Arial" w:cs="Arial"/>
              <w:b/>
              <w:caps/>
              <w:sz w:val="40"/>
              <w:szCs w:val="40"/>
            </w:rPr>
          </w:pPr>
        </w:p>
        <w:p w:rsidR="00B15620" w:rsidRDefault="00B15620" w:rsidP="00B15620">
          <w:pPr>
            <w:jc w:val="right"/>
            <w:rPr>
              <w:rFonts w:ascii="Arial" w:hAnsi="Arial" w:cs="Arial"/>
              <w:b/>
              <w:caps/>
              <w:sz w:val="40"/>
              <w:szCs w:val="40"/>
            </w:rPr>
          </w:pPr>
        </w:p>
        <w:p w:rsidR="00B15620" w:rsidRDefault="00B15620" w:rsidP="00B15620">
          <w:pPr>
            <w:jc w:val="right"/>
            <w:rPr>
              <w:rFonts w:ascii="Arial" w:hAnsi="Arial" w:cs="Arial"/>
              <w:b/>
              <w:caps/>
              <w:sz w:val="40"/>
              <w:szCs w:val="40"/>
            </w:rPr>
          </w:pPr>
        </w:p>
        <w:p w:rsidR="00B15620" w:rsidRDefault="00B15620" w:rsidP="00B15620">
          <w:pPr>
            <w:spacing w:line="360" w:lineRule="auto"/>
            <w:jc w:val="right"/>
            <w:rPr>
              <w:rFonts w:ascii="Arial" w:hAnsi="Arial" w:cs="Arial"/>
              <w:b/>
              <w:caps/>
              <w:sz w:val="40"/>
              <w:szCs w:val="40"/>
            </w:rPr>
          </w:pPr>
        </w:p>
        <w:p w:rsidR="00B15620" w:rsidRDefault="00B15620" w:rsidP="00B15620">
          <w:pPr>
            <w:spacing w:line="360" w:lineRule="auto"/>
            <w:jc w:val="center"/>
            <w:rPr>
              <w:rFonts w:ascii="Arial" w:hAnsi="Arial" w:cs="Arial"/>
              <w:b/>
              <w:caps/>
              <w:sz w:val="40"/>
              <w:szCs w:val="40"/>
            </w:rPr>
          </w:pPr>
          <w:r>
            <w:rPr>
              <w:rFonts w:ascii="Arial" w:hAnsi="Arial" w:cs="Arial"/>
              <w:b/>
              <w:caps/>
              <w:sz w:val="40"/>
              <w:szCs w:val="40"/>
            </w:rPr>
            <w:t>LLAMADO GENÉRICO A PRESENTACIÓN DE PROPUESTAS</w:t>
          </w:r>
        </w:p>
        <w:p w:rsidR="00B15620" w:rsidRDefault="00B15620" w:rsidP="00B15620">
          <w:pPr>
            <w:spacing w:line="360" w:lineRule="auto"/>
            <w:jc w:val="center"/>
            <w:rPr>
              <w:rFonts w:ascii="Arial" w:hAnsi="Arial" w:cs="Arial"/>
              <w:b/>
              <w:caps/>
              <w:sz w:val="40"/>
              <w:szCs w:val="40"/>
            </w:rPr>
          </w:pPr>
          <w:r>
            <w:rPr>
              <w:rFonts w:ascii="Arial" w:hAnsi="Arial" w:cs="Arial"/>
              <w:b/>
              <w:caps/>
              <w:sz w:val="40"/>
              <w:szCs w:val="40"/>
            </w:rPr>
            <w:t>DE ORGANIZACIONES DE LA SOCIEDAD CIVIL PARA GESTIÓN DE PROYECTOS</w:t>
          </w:r>
        </w:p>
        <w:p w:rsidR="00B15620" w:rsidRDefault="00B15620" w:rsidP="00B15620">
          <w:pPr>
            <w:spacing w:line="360" w:lineRule="auto"/>
            <w:jc w:val="right"/>
            <w:rPr>
              <w:b/>
              <w:caps/>
              <w:sz w:val="40"/>
              <w:szCs w:val="40"/>
            </w:rPr>
          </w:pPr>
        </w:p>
        <w:p w:rsidR="00B15620" w:rsidRDefault="00B15620" w:rsidP="00B15620">
          <w:pPr>
            <w:spacing w:before="600" w:line="360" w:lineRule="auto"/>
            <w:jc w:val="center"/>
            <w:rPr>
              <w:b/>
              <w:caps/>
              <w:sz w:val="48"/>
              <w:szCs w:val="48"/>
            </w:rPr>
          </w:pPr>
        </w:p>
        <w:p w:rsidR="00B15620" w:rsidRDefault="00B15620" w:rsidP="00B15620"/>
        <w:p w:rsidR="00B15620" w:rsidRDefault="00B15620" w:rsidP="00B15620"/>
        <w:p w:rsidR="00B15620" w:rsidRDefault="00B15620" w:rsidP="00B15620">
          <w:pPr>
            <w:tabs>
              <w:tab w:val="center" w:pos="4535"/>
              <w:tab w:val="left" w:pos="7395"/>
            </w:tabs>
          </w:pPr>
          <w:r>
            <w:rPr>
              <w:b/>
              <w:caps/>
              <w:sz w:val="48"/>
              <w:szCs w:val="48"/>
            </w:rPr>
            <w:tab/>
          </w:r>
        </w:p>
        <w:p w:rsidR="00B15620" w:rsidRDefault="00B15620" w:rsidP="00B15620"/>
        <w:p w:rsidR="00B15620" w:rsidRDefault="00B15620" w:rsidP="00B15620"/>
        <w:p w:rsidR="00B15620" w:rsidRDefault="00A96A7A" w:rsidP="00B15620"/>
      </w:sdtContent>
    </w:sdt>
    <w:p w:rsidR="00B15620" w:rsidRDefault="00B15620" w:rsidP="00B15620">
      <w:r>
        <w:br w:type="page"/>
      </w:r>
    </w:p>
    <w:p w:rsidR="00B15620" w:rsidRDefault="00B15620" w:rsidP="00B15620">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B15620" w:rsidRDefault="00B15620" w:rsidP="00B15620">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niños/as y adolescentes, promoviendo acciones que propicien el mejoramiento de la calidad de vida adecuándose a las situaciones particulares desde una atención integral.</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 Dirección Programática y Direcciones Departamentales, regula y supervisa la prestación de los servicios brindados por las Organizaciones de la Sociedad Civil, en adelante “OSC”, que celebran convenio con el Instituto. Dicho cometido se ejerce en un marco normativo legal que implica deberes y derechos de ambas partes.</w:t>
      </w:r>
    </w:p>
    <w:p w:rsidR="00B15620" w:rsidRDefault="00B15620" w:rsidP="00B15620">
      <w:pPr>
        <w:spacing w:after="240" w:line="360" w:lineRule="auto"/>
        <w:jc w:val="both"/>
        <w:rPr>
          <w:rFonts w:ascii="Arial" w:hAnsi="Arial" w:cs="Arial"/>
          <w:sz w:val="24"/>
          <w:szCs w:val="24"/>
        </w:rPr>
      </w:pPr>
      <w:r>
        <w:rPr>
          <w:rFonts w:ascii="Arial" w:hAnsi="Arial" w:cs="Arial"/>
          <w:sz w:val="24"/>
          <w:szCs w:val="24"/>
        </w:rPr>
        <w:t xml:space="preserve">Las Unidades competentes (Programa Adolescencia y Dirección Departamental </w:t>
      </w:r>
      <w:r w:rsidRPr="00862972">
        <w:rPr>
          <w:rFonts w:ascii="Arial" w:hAnsi="Arial" w:cs="Arial"/>
          <w:sz w:val="24"/>
          <w:szCs w:val="24"/>
        </w:rPr>
        <w:t>de</w:t>
      </w:r>
      <w:r w:rsidR="00862972" w:rsidRPr="00862972">
        <w:rPr>
          <w:rFonts w:ascii="Arial" w:hAnsi="Arial" w:cs="Arial"/>
          <w:sz w:val="24"/>
          <w:szCs w:val="24"/>
        </w:rPr>
        <w:t xml:space="preserve"> Treinta</w:t>
      </w:r>
      <w:r w:rsidR="00862972">
        <w:rPr>
          <w:rFonts w:ascii="Arial" w:hAnsi="Arial" w:cs="Arial"/>
          <w:sz w:val="24"/>
          <w:szCs w:val="24"/>
        </w:rPr>
        <w:t xml:space="preserve"> y Tres</w:t>
      </w:r>
      <w:r>
        <w:rPr>
          <w:rFonts w:ascii="Arial" w:hAnsi="Arial" w:cs="Arial"/>
          <w:sz w:val="24"/>
          <w:szCs w:val="24"/>
        </w:rPr>
        <w:t>) asumen la responsabilidad de orientar en la gestión, supervisión de proyectos y contralor de los proyectos gestionados a partir de la firma del convenio, según la modalidad y perfil de atención y lo establecido en el Reglamento General (Art. 29, 30 y 31).</w:t>
      </w:r>
    </w:p>
    <w:p w:rsidR="00B15620" w:rsidRDefault="00B15620" w:rsidP="00B15620">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w:t>
      </w:r>
      <w:r w:rsidRPr="00862972">
        <w:rPr>
          <w:rFonts w:ascii="Arial" w:hAnsi="Arial" w:cs="Arial"/>
          <w:color w:val="000000"/>
          <w:sz w:val="24"/>
          <w:szCs w:val="24"/>
        </w:rPr>
        <w:t xml:space="preserve">Centro Juvenil </w:t>
      </w:r>
      <w:r w:rsidRPr="00862972">
        <w:rPr>
          <w:rFonts w:ascii="Arial" w:eastAsia="Times New Roman" w:hAnsi="Arial" w:cs="Arial"/>
          <w:bCs/>
          <w:color w:val="000000"/>
          <w:sz w:val="24"/>
          <w:szCs w:val="24"/>
          <w:lang w:val="es-ES" w:eastAsia="ar-SA"/>
        </w:rPr>
        <w:t>en la localidad de</w:t>
      </w:r>
      <w:r w:rsidR="00862972" w:rsidRPr="00862972">
        <w:rPr>
          <w:rFonts w:ascii="Arial" w:eastAsia="Times New Roman" w:hAnsi="Arial" w:cs="Arial"/>
          <w:bCs/>
          <w:color w:val="000000"/>
          <w:sz w:val="24"/>
          <w:szCs w:val="24"/>
          <w:lang w:val="es-ES" w:eastAsia="ar-SA"/>
        </w:rPr>
        <w:t xml:space="preserve"> Santa Clara de Olimar</w:t>
      </w:r>
      <w:r w:rsidRPr="00862972">
        <w:rPr>
          <w:rFonts w:ascii="Arial" w:eastAsia="Times New Roman" w:hAnsi="Arial" w:cs="Arial"/>
          <w:bCs/>
          <w:color w:val="000000"/>
          <w:sz w:val="24"/>
          <w:szCs w:val="24"/>
          <w:lang w:val="es-ES" w:eastAsia="ar-SA"/>
        </w:rPr>
        <w:t>,</w:t>
      </w:r>
      <w:r w:rsidRPr="00862972">
        <w:rPr>
          <w:rFonts w:ascii="Arial" w:hAnsi="Arial" w:cs="Arial"/>
          <w:color w:val="000000"/>
          <w:sz w:val="24"/>
          <w:szCs w:val="24"/>
        </w:rPr>
        <w:t xml:space="preserve"> departamento de</w:t>
      </w:r>
      <w:r w:rsidR="00862972" w:rsidRPr="00862972">
        <w:rPr>
          <w:rFonts w:ascii="Arial" w:hAnsi="Arial" w:cs="Arial"/>
          <w:color w:val="000000"/>
          <w:sz w:val="24"/>
          <w:szCs w:val="24"/>
        </w:rPr>
        <w:t xml:space="preserve"> Treinta y Tres</w:t>
      </w:r>
      <w:r w:rsidRPr="00862972">
        <w:rPr>
          <w:rFonts w:ascii="Arial" w:hAnsi="Arial" w:cs="Arial"/>
          <w:color w:val="000000"/>
          <w:sz w:val="24"/>
          <w:szCs w:val="24"/>
        </w:rPr>
        <w:t>, con OSC sin fines de lucro, con personería jurídica aprobada y cuyo objeto no colide con el del</w:t>
      </w:r>
      <w:r>
        <w:rPr>
          <w:rFonts w:ascii="Arial" w:hAnsi="Arial" w:cs="Arial"/>
          <w:color w:val="000000"/>
          <w:sz w:val="24"/>
          <w:szCs w:val="24"/>
        </w:rPr>
        <w:t xml:space="preserve">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B15620" w:rsidRDefault="00B15620" w:rsidP="00B15620">
      <w:pPr>
        <w:spacing w:after="240" w:line="360" w:lineRule="auto"/>
        <w:jc w:val="both"/>
        <w:rPr>
          <w:rFonts w:ascii="Arial" w:hAnsi="Arial" w:cs="Arial"/>
          <w:color w:val="000000"/>
          <w:sz w:val="24"/>
          <w:szCs w:val="24"/>
          <w:lang w:val="es-MX"/>
        </w:rPr>
      </w:pPr>
    </w:p>
    <w:p w:rsidR="00B15620" w:rsidRDefault="00B15620" w:rsidP="00B15620">
      <w:pPr>
        <w:spacing w:after="240" w:line="360" w:lineRule="auto"/>
        <w:jc w:val="both"/>
        <w:rPr>
          <w:rFonts w:ascii="Arial" w:hAnsi="Arial" w:cs="Arial"/>
          <w:color w:val="000000"/>
          <w:sz w:val="24"/>
          <w:szCs w:val="24"/>
          <w:lang w:val="es-MX"/>
        </w:rPr>
      </w:pPr>
    </w:p>
    <w:p w:rsidR="00B15620" w:rsidRDefault="00B15620" w:rsidP="00B15620">
      <w:pPr>
        <w:spacing w:after="240" w:line="360" w:lineRule="auto"/>
        <w:jc w:val="both"/>
        <w:rPr>
          <w:rFonts w:ascii="Arial" w:hAnsi="Arial" w:cs="Arial"/>
          <w:color w:val="000000"/>
          <w:sz w:val="24"/>
          <w:szCs w:val="24"/>
          <w:lang w:val="es-MX"/>
        </w:rPr>
      </w:pPr>
    </w:p>
    <w:p w:rsidR="00B15620" w:rsidRDefault="00B15620" w:rsidP="00B15620">
      <w:pPr>
        <w:spacing w:after="240" w:line="360" w:lineRule="auto"/>
        <w:jc w:val="both"/>
        <w:rPr>
          <w:rFonts w:ascii="Arial" w:hAnsi="Arial" w:cs="Arial"/>
          <w:color w:val="000000"/>
          <w:sz w:val="24"/>
          <w:szCs w:val="24"/>
          <w:lang w:val="es-MX"/>
        </w:rPr>
      </w:pPr>
    </w:p>
    <w:p w:rsidR="00B15620" w:rsidRDefault="00B15620" w:rsidP="00B15620">
      <w:pPr>
        <w:spacing w:after="240" w:line="360" w:lineRule="auto"/>
        <w:jc w:val="both"/>
        <w:rPr>
          <w:rFonts w:ascii="Arial" w:hAnsi="Arial" w:cs="Arial"/>
          <w:color w:val="000000"/>
          <w:sz w:val="24"/>
          <w:szCs w:val="24"/>
          <w:lang w:val="es-MX"/>
        </w:rPr>
      </w:pPr>
    </w:p>
    <w:p w:rsidR="00B15620" w:rsidRDefault="00B15620" w:rsidP="00B15620">
      <w:pPr>
        <w:spacing w:line="360" w:lineRule="auto"/>
        <w:jc w:val="both"/>
        <w:rPr>
          <w:rFonts w:ascii="Arial" w:hAnsi="Arial" w:cs="Arial"/>
          <w:b/>
          <w:color w:val="000000"/>
          <w:sz w:val="24"/>
          <w:szCs w:val="24"/>
          <w:u w:val="single"/>
        </w:rPr>
      </w:pPr>
      <w:r>
        <w:rPr>
          <w:rFonts w:ascii="Arial" w:hAnsi="Arial" w:cs="Arial"/>
          <w:b/>
          <w:color w:val="000000"/>
          <w:sz w:val="24"/>
          <w:szCs w:val="24"/>
        </w:rPr>
        <w:t>1. CARACTERISTICAS DEL LLAMADO</w:t>
      </w:r>
    </w:p>
    <w:p w:rsidR="00B15620" w:rsidRDefault="00B15620" w:rsidP="00B15620">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B15620" w:rsidRDefault="00B15620" w:rsidP="00B15620">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para brindar atención a adolescentes en el </w:t>
      </w:r>
      <w:r w:rsidRPr="00862972">
        <w:rPr>
          <w:rFonts w:ascii="Arial" w:hAnsi="Arial" w:cs="Arial"/>
          <w:color w:val="000000"/>
          <w:sz w:val="24"/>
          <w:szCs w:val="24"/>
          <w:lang w:val="es-ES_tradnl"/>
        </w:rPr>
        <w:t>departamento de</w:t>
      </w:r>
      <w:r w:rsidR="00862972" w:rsidRPr="00862972">
        <w:rPr>
          <w:rFonts w:ascii="Arial" w:hAnsi="Arial" w:cs="Arial"/>
          <w:color w:val="000000"/>
          <w:sz w:val="24"/>
          <w:szCs w:val="24"/>
          <w:lang w:val="es-ES_tradnl"/>
        </w:rPr>
        <w:t xml:space="preserve"> Treinta y Tres</w:t>
      </w:r>
      <w:r w:rsidRPr="00862972">
        <w:rPr>
          <w:rFonts w:ascii="Arial" w:eastAsia="Times New Roman" w:hAnsi="Arial" w:cs="Arial"/>
          <w:bCs/>
          <w:color w:val="000000"/>
          <w:sz w:val="24"/>
          <w:szCs w:val="24"/>
          <w:lang w:val="es-ES" w:eastAsia="ar-SA"/>
        </w:rPr>
        <w:t xml:space="preserve">, localidad </w:t>
      </w:r>
      <w:r w:rsidRPr="00862972">
        <w:rPr>
          <w:rFonts w:ascii="Arial" w:hAnsi="Arial" w:cs="Arial"/>
          <w:color w:val="000000"/>
          <w:sz w:val="24"/>
          <w:szCs w:val="24"/>
          <w:lang w:val="es-ES_tradnl"/>
        </w:rPr>
        <w:t>de</w:t>
      </w:r>
      <w:r w:rsidR="00862972" w:rsidRPr="00862972">
        <w:rPr>
          <w:rFonts w:ascii="Arial" w:hAnsi="Arial" w:cs="Arial"/>
          <w:color w:val="000000"/>
          <w:sz w:val="24"/>
          <w:szCs w:val="24"/>
          <w:lang w:val="es-ES_tradnl"/>
        </w:rPr>
        <w:t xml:space="preserve"> Santa Clara de Olimar</w:t>
      </w:r>
      <w:r w:rsidRPr="00862972">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B15620" w:rsidRDefault="00B15620" w:rsidP="00B15620">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B15620" w:rsidRDefault="00B15620" w:rsidP="00B15620">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B15620" w:rsidRDefault="00B15620" w:rsidP="00B15620">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p>
    <w:p w:rsidR="00B15620" w:rsidRDefault="00B15620" w:rsidP="00B15620">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B15620" w:rsidRDefault="00B15620" w:rsidP="00B15620">
      <w:pPr>
        <w:spacing w:after="240" w:line="360" w:lineRule="auto"/>
        <w:jc w:val="both"/>
        <w:rPr>
          <w:rFonts w:ascii="Arial" w:hAnsi="Arial" w:cs="Arial"/>
          <w:color w:val="000000"/>
          <w:sz w:val="24"/>
          <w:szCs w:val="24"/>
        </w:rPr>
      </w:pPr>
      <w:r>
        <w:rPr>
          <w:rFonts w:ascii="Arial" w:hAnsi="Arial" w:cs="Arial"/>
          <w:color w:val="000000"/>
          <w:sz w:val="24"/>
          <w:szCs w:val="24"/>
        </w:rPr>
        <w:t xml:space="preserve">El convocante es INAU a través del Programa Adolescencia (Subdirección General Programática) y Dirección </w:t>
      </w:r>
      <w:r w:rsidRPr="00862972">
        <w:rPr>
          <w:rFonts w:ascii="Arial" w:hAnsi="Arial" w:cs="Arial"/>
          <w:color w:val="000000"/>
          <w:sz w:val="24"/>
          <w:szCs w:val="24"/>
        </w:rPr>
        <w:t>Departamental de</w:t>
      </w:r>
      <w:r w:rsidR="00862972" w:rsidRPr="00862972">
        <w:rPr>
          <w:rFonts w:ascii="Arial" w:hAnsi="Arial" w:cs="Arial"/>
          <w:color w:val="000000"/>
          <w:sz w:val="24"/>
          <w:szCs w:val="24"/>
        </w:rPr>
        <w:t xml:space="preserve"> Treinta y</w:t>
      </w:r>
      <w:r w:rsidR="00862972">
        <w:rPr>
          <w:rFonts w:ascii="Arial" w:hAnsi="Arial" w:cs="Arial"/>
          <w:color w:val="000000"/>
          <w:sz w:val="24"/>
          <w:szCs w:val="24"/>
        </w:rPr>
        <w:t xml:space="preserve"> Tres</w:t>
      </w:r>
      <w:r>
        <w:rPr>
          <w:rFonts w:ascii="Arial" w:hAnsi="Arial" w:cs="Arial"/>
          <w:color w:val="000000"/>
          <w:sz w:val="24"/>
          <w:szCs w:val="24"/>
        </w:rPr>
        <w:t xml:space="preserve"> (Subdirección General de Gestión Territorial), quienes coordinarán el presente llamado.</w:t>
      </w:r>
    </w:p>
    <w:p w:rsidR="00B15620" w:rsidRDefault="00B15620" w:rsidP="00B15620">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También se podrá consultar en la Dirección Departamental </w:t>
      </w:r>
      <w:r w:rsidRPr="00862972">
        <w:rPr>
          <w:rFonts w:ascii="Arial" w:hAnsi="Arial" w:cs="Arial"/>
          <w:sz w:val="24"/>
          <w:szCs w:val="24"/>
        </w:rPr>
        <w:t>de</w:t>
      </w:r>
      <w:r w:rsidR="00862972" w:rsidRPr="00862972">
        <w:rPr>
          <w:rFonts w:ascii="Arial" w:hAnsi="Arial" w:cs="Arial"/>
          <w:sz w:val="24"/>
          <w:szCs w:val="24"/>
        </w:rPr>
        <w:t xml:space="preserve"> Treinta y Tres</w:t>
      </w:r>
      <w:r w:rsidRPr="00862972">
        <w:rPr>
          <w:rFonts w:ascii="Arial" w:hAnsi="Arial" w:cs="Arial"/>
          <w:sz w:val="24"/>
          <w:szCs w:val="24"/>
        </w:rPr>
        <w:t>, sito</w:t>
      </w:r>
      <w:r w:rsidR="00862972" w:rsidRPr="00862972">
        <w:rPr>
          <w:rFonts w:ascii="Arial" w:hAnsi="Arial" w:cs="Arial"/>
          <w:sz w:val="24"/>
          <w:szCs w:val="24"/>
        </w:rPr>
        <w:t xml:space="preserve"> </w:t>
      </w:r>
      <w:r w:rsidRPr="00862972">
        <w:rPr>
          <w:rFonts w:ascii="Arial" w:hAnsi="Arial" w:cs="Arial"/>
          <w:sz w:val="24"/>
          <w:szCs w:val="24"/>
        </w:rPr>
        <w:t xml:space="preserve"> en la calle</w:t>
      </w:r>
      <w:r w:rsidR="00862972" w:rsidRPr="00862972">
        <w:rPr>
          <w:rFonts w:ascii="Arial" w:hAnsi="Arial" w:cs="Arial"/>
          <w:sz w:val="24"/>
          <w:szCs w:val="24"/>
        </w:rPr>
        <w:t xml:space="preserve"> Celedonio Rojas 1531 piso 1,</w:t>
      </w:r>
      <w:r w:rsidRPr="00862972">
        <w:rPr>
          <w:rFonts w:ascii="Arial" w:hAnsi="Arial" w:cs="Arial"/>
          <w:sz w:val="24"/>
          <w:szCs w:val="24"/>
        </w:rPr>
        <w:t xml:space="preserve"> ciudad de</w:t>
      </w:r>
      <w:r w:rsidR="00862972" w:rsidRPr="00862972">
        <w:rPr>
          <w:rFonts w:ascii="Arial" w:hAnsi="Arial" w:cs="Arial"/>
          <w:sz w:val="24"/>
          <w:szCs w:val="24"/>
        </w:rPr>
        <w:t xml:space="preserve"> Treinta y Tres</w:t>
      </w:r>
      <w:r w:rsidRPr="00862972">
        <w:rPr>
          <w:rFonts w:ascii="Arial" w:hAnsi="Arial" w:cs="Arial"/>
          <w:sz w:val="24"/>
          <w:szCs w:val="24"/>
        </w:rPr>
        <w:t xml:space="preserve">, </w:t>
      </w:r>
      <w:r w:rsidRPr="00862972">
        <w:rPr>
          <w:rFonts w:ascii="Arial" w:hAnsi="Arial" w:cs="Arial"/>
          <w:sz w:val="24"/>
          <w:szCs w:val="24"/>
        </w:rPr>
        <w:lastRenderedPageBreak/>
        <w:t xml:space="preserve">departamento de </w:t>
      </w:r>
      <w:r w:rsidR="00862972" w:rsidRPr="00862972">
        <w:rPr>
          <w:rFonts w:ascii="Arial" w:hAnsi="Arial" w:cs="Arial"/>
          <w:sz w:val="24"/>
          <w:szCs w:val="24"/>
        </w:rPr>
        <w:t xml:space="preserve">Treinta y Tres </w:t>
      </w:r>
      <w:r w:rsidRPr="00862972">
        <w:rPr>
          <w:rFonts w:ascii="Arial" w:hAnsi="Arial" w:cs="Arial"/>
          <w:sz w:val="24"/>
          <w:szCs w:val="24"/>
        </w:rPr>
        <w:t>o por correo electrónico</w:t>
      </w:r>
      <w:r w:rsidR="00862972" w:rsidRPr="00862972">
        <w:rPr>
          <w:rFonts w:ascii="Arial" w:hAnsi="Arial" w:cs="Arial"/>
          <w:sz w:val="24"/>
          <w:szCs w:val="24"/>
        </w:rPr>
        <w:t xml:space="preserve"> treintaytres@inau.gub.uy</w:t>
      </w:r>
      <w:r>
        <w:rPr>
          <w:rFonts w:ascii="Arial" w:hAnsi="Arial" w:cs="Arial"/>
          <w:sz w:val="24"/>
          <w:szCs w:val="24"/>
        </w:rPr>
        <w:t xml:space="preserve"> </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Las OSCs interesadas, deberán designar su representante estatutario o legal a todos los efectos relativos al presente llamado, de conformidad con sus propios Estatutos, Poder o Carta poder.</w:t>
      </w:r>
    </w:p>
    <w:p w:rsidR="00B15620" w:rsidRDefault="00B15620" w:rsidP="00B15620">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B15620" w:rsidRDefault="00B15620" w:rsidP="00B15620">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B15620" w:rsidRDefault="00B15620" w:rsidP="00B15620">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 xml:space="preserve">Las Entidades interesadas se inscribirán y retirarán las bases del llamado en Sub Dirección General Programática, Programa Adolescencia sito en la calle Piedras </w:t>
      </w:r>
      <w:r>
        <w:rPr>
          <w:rFonts w:ascii="Arial" w:hAnsi="Arial" w:cs="Arial"/>
          <w:sz w:val="24"/>
          <w:szCs w:val="24"/>
        </w:rPr>
        <w:t xml:space="preserve">482 </w:t>
      </w:r>
      <w:r>
        <w:rPr>
          <w:rFonts w:ascii="Arial" w:hAnsi="Arial" w:cs="Arial"/>
          <w:color w:val="000000"/>
          <w:sz w:val="24"/>
          <w:szCs w:val="24"/>
        </w:rPr>
        <w:t xml:space="preserve">oficina número 001, departamento de Montevideo o en la </w:t>
      </w:r>
      <w:r>
        <w:rPr>
          <w:rFonts w:ascii="Arial" w:hAnsi="Arial" w:cs="Arial"/>
          <w:sz w:val="24"/>
          <w:szCs w:val="24"/>
        </w:rPr>
        <w:t xml:space="preserve">Dirección Departamental </w:t>
      </w:r>
      <w:r w:rsidR="00862972">
        <w:rPr>
          <w:rFonts w:ascii="Arial" w:hAnsi="Arial" w:cs="Arial"/>
          <w:sz w:val="24"/>
          <w:szCs w:val="24"/>
        </w:rPr>
        <w:t xml:space="preserve">Treinta y Tres, sito </w:t>
      </w:r>
      <w:r w:rsidR="00862972" w:rsidRPr="00862972">
        <w:rPr>
          <w:rFonts w:ascii="Arial" w:hAnsi="Arial" w:cs="Arial"/>
          <w:sz w:val="24"/>
          <w:szCs w:val="24"/>
        </w:rPr>
        <w:t>en la calle Celedonio Rojas 1531 piso 1, ciudad de Treinta y Tres, departamento de Treinta y Tres o por correo electrónico treintaytres@inau.gub.uy</w:t>
      </w:r>
      <w:r w:rsidRPr="00862972">
        <w:rPr>
          <w:rFonts w:ascii="Arial" w:hAnsi="Arial" w:cs="Arial"/>
          <w:sz w:val="24"/>
          <w:szCs w:val="24"/>
        </w:rPr>
        <w:t xml:space="preserve">, en </w:t>
      </w:r>
      <w:r w:rsidR="00862972" w:rsidRPr="00862972">
        <w:rPr>
          <w:rFonts w:ascii="Arial" w:hAnsi="Arial" w:cs="Arial"/>
          <w:sz w:val="24"/>
          <w:szCs w:val="24"/>
        </w:rPr>
        <w:t xml:space="preserve">el </w:t>
      </w:r>
      <w:r w:rsidRPr="00862972">
        <w:rPr>
          <w:rFonts w:ascii="Arial" w:hAnsi="Arial" w:cs="Arial"/>
          <w:sz w:val="24"/>
          <w:szCs w:val="24"/>
        </w:rPr>
        <w:t>horario de 11:15 a 16:30 de lunes a viernes.</w:t>
      </w:r>
      <w:r>
        <w:rPr>
          <w:rFonts w:ascii="Arial" w:hAnsi="Arial" w:cs="Arial"/>
          <w:sz w:val="24"/>
          <w:szCs w:val="24"/>
        </w:rPr>
        <w:t xml:space="preserve"> </w:t>
      </w:r>
    </w:p>
    <w:p w:rsidR="00B15620" w:rsidRDefault="00B15620" w:rsidP="00B15620">
      <w:pPr>
        <w:spacing w:before="240" w:line="360" w:lineRule="auto"/>
        <w:jc w:val="both"/>
        <w:rPr>
          <w:rFonts w:ascii="Arial" w:hAnsi="Arial" w:cs="Arial"/>
          <w:color w:val="000000"/>
          <w:sz w:val="24"/>
          <w:szCs w:val="24"/>
        </w:rPr>
      </w:pPr>
      <w:r>
        <w:rPr>
          <w:rFonts w:ascii="Arial" w:hAnsi="Arial" w:cs="Arial"/>
          <w:sz w:val="24"/>
          <w:szCs w:val="24"/>
        </w:rPr>
        <w:lastRenderedPageBreak/>
        <w:t xml:space="preserve">La Coordinación del Programa Adolescencia (Subdirección General Programática) </w:t>
      </w:r>
      <w:r>
        <w:rPr>
          <w:rFonts w:ascii="Arial" w:hAnsi="Arial" w:cs="Arial"/>
          <w:color w:val="000000"/>
          <w:sz w:val="24"/>
          <w:szCs w:val="24"/>
        </w:rPr>
        <w:t xml:space="preserve">convocará al tribunal integrado por tres miembros quienes evaluarán las propuestas realizando la recomendación de adjudicación que corresponda. El Tribunal estará constituido por un representante del Programa Adolescencia, un representante de la Dirección </w:t>
      </w:r>
      <w:r w:rsidRPr="00862972">
        <w:rPr>
          <w:rFonts w:ascii="Arial" w:hAnsi="Arial" w:cs="Arial"/>
          <w:color w:val="000000"/>
          <w:sz w:val="24"/>
          <w:szCs w:val="24"/>
        </w:rPr>
        <w:t>Departamental de</w:t>
      </w:r>
      <w:r w:rsidR="00862972" w:rsidRPr="00862972">
        <w:rPr>
          <w:rFonts w:ascii="Arial" w:hAnsi="Arial" w:cs="Arial"/>
          <w:color w:val="000000"/>
          <w:sz w:val="24"/>
          <w:szCs w:val="24"/>
        </w:rPr>
        <w:t xml:space="preserve"> Treinta y Tres</w:t>
      </w:r>
      <w:r>
        <w:rPr>
          <w:rFonts w:ascii="Arial" w:hAnsi="Arial" w:cs="Arial"/>
          <w:color w:val="000000"/>
          <w:sz w:val="24"/>
          <w:szCs w:val="24"/>
        </w:rPr>
        <w:t xml:space="preserve"> y otro designado por Dirección General de INAU. El mismo elevará las recomendaciones y conclusiones al Directorio para su homologación.</w:t>
      </w:r>
    </w:p>
    <w:p w:rsidR="00B15620" w:rsidRDefault="00B15620" w:rsidP="00B15620">
      <w:pPr>
        <w:rPr>
          <w:rFonts w:ascii="Arial" w:hAnsi="Arial" w:cs="Arial"/>
          <w:b/>
          <w:sz w:val="24"/>
          <w:szCs w:val="24"/>
        </w:rPr>
      </w:pPr>
      <w:r>
        <w:rPr>
          <w:rFonts w:ascii="Arial" w:hAnsi="Arial" w:cs="Arial"/>
          <w:b/>
          <w:sz w:val="24"/>
          <w:szCs w:val="24"/>
        </w:rPr>
        <w:t>2. BASES PARTICULARES</w:t>
      </w:r>
    </w:p>
    <w:p w:rsidR="00B15620" w:rsidRDefault="00B15620" w:rsidP="00B15620">
      <w:pPr>
        <w:rPr>
          <w:rFonts w:ascii="Arial" w:hAnsi="Arial" w:cs="Arial"/>
          <w:b/>
          <w:sz w:val="24"/>
          <w:szCs w:val="24"/>
        </w:rPr>
      </w:pPr>
      <w:r>
        <w:rPr>
          <w:rFonts w:ascii="Arial" w:hAnsi="Arial" w:cs="Arial"/>
          <w:b/>
          <w:sz w:val="24"/>
          <w:szCs w:val="24"/>
        </w:rPr>
        <w:t>2.1. Objeto del llamado</w:t>
      </w:r>
    </w:p>
    <w:p w:rsidR="00B15620" w:rsidRDefault="00B15620" w:rsidP="00B15620">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w:t>
      </w:r>
      <w:r w:rsidRPr="00862972">
        <w:rPr>
          <w:rFonts w:ascii="Arial" w:eastAsia="Times New Roman" w:hAnsi="Arial" w:cs="Arial"/>
          <w:bCs/>
          <w:color w:val="000000"/>
          <w:sz w:val="24"/>
          <w:szCs w:val="24"/>
          <w:lang w:val="es-ES" w:eastAsia="ar-SA"/>
        </w:rPr>
        <w:t>atención de 5</w:t>
      </w:r>
      <w:r w:rsidRPr="00862972">
        <w:rPr>
          <w:rFonts w:ascii="Arial" w:eastAsia="Times New Roman" w:hAnsi="Arial" w:cs="Arial"/>
          <w:bCs/>
          <w:sz w:val="24"/>
          <w:szCs w:val="24"/>
          <w:lang w:val="es-ES" w:eastAsia="ar-SA"/>
        </w:rPr>
        <w:t>0</w:t>
      </w:r>
      <w:r w:rsidRPr="00862972">
        <w:rPr>
          <w:rFonts w:ascii="Arial" w:eastAsia="Times New Roman" w:hAnsi="Arial" w:cs="Arial"/>
          <w:bCs/>
          <w:color w:val="000000"/>
          <w:sz w:val="24"/>
          <w:szCs w:val="24"/>
          <w:lang w:val="es-ES" w:eastAsia="ar-SA"/>
        </w:rPr>
        <w:t xml:space="preserve">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B15620" w:rsidRDefault="00B15620" w:rsidP="00B15620">
      <w:pPr>
        <w:suppressAutoHyphens/>
        <w:spacing w:after="0" w:line="360" w:lineRule="auto"/>
        <w:jc w:val="both"/>
        <w:rPr>
          <w:rFonts w:ascii="Times New Roman" w:eastAsia="Times New Roman" w:hAnsi="Times New Roman"/>
          <w:bCs/>
          <w:color w:val="000000"/>
          <w:sz w:val="28"/>
          <w:szCs w:val="28"/>
          <w:lang w:val="es-ES" w:eastAsia="ar-SA"/>
        </w:rPr>
      </w:pPr>
    </w:p>
    <w:p w:rsidR="00B15620" w:rsidRDefault="00B15620" w:rsidP="00B15620">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Entidad, pudiendo estas observar si consideran que no tienen la capacidad de trabajar adecuadamente con el adolescente derivado. </w:t>
      </w:r>
    </w:p>
    <w:p w:rsidR="00B15620" w:rsidRDefault="00B15620" w:rsidP="00B15620">
      <w:pPr>
        <w:rPr>
          <w:rFonts w:ascii="Arial" w:eastAsia="Times New Roman" w:hAnsi="Arial" w:cs="Arial"/>
          <w:sz w:val="24"/>
          <w:szCs w:val="20"/>
          <w:lang w:val="es-ES" w:eastAsia="ar-SA"/>
        </w:rPr>
      </w:pPr>
    </w:p>
    <w:p w:rsidR="00B15620" w:rsidRDefault="00B15620" w:rsidP="00B15620">
      <w:pPr>
        <w:rPr>
          <w:rFonts w:ascii="Arial" w:hAnsi="Arial" w:cs="Arial"/>
          <w:b/>
          <w:sz w:val="24"/>
          <w:szCs w:val="24"/>
        </w:rPr>
      </w:pPr>
      <w:r>
        <w:rPr>
          <w:rFonts w:ascii="Arial" w:hAnsi="Arial" w:cs="Arial"/>
          <w:b/>
          <w:sz w:val="24"/>
          <w:szCs w:val="24"/>
        </w:rPr>
        <w:t>2.2. Propuestas</w:t>
      </w:r>
    </w:p>
    <w:p w:rsidR="00B15620" w:rsidRDefault="00B15620" w:rsidP="00B15620">
      <w:pPr>
        <w:rPr>
          <w:rFonts w:ascii="Arial" w:hAnsi="Arial" w:cs="Arial"/>
          <w:b/>
        </w:rPr>
      </w:pPr>
      <w:r>
        <w:rPr>
          <w:rFonts w:ascii="Arial" w:hAnsi="Arial" w:cs="Arial"/>
          <w:b/>
        </w:rPr>
        <w:t>2.2.1</w:t>
      </w:r>
      <w:r>
        <w:rPr>
          <w:rFonts w:ascii="Arial" w:hAnsi="Arial" w:cs="Arial"/>
          <w:b/>
        </w:rPr>
        <w:tab/>
        <w:t>OSC</w:t>
      </w:r>
    </w:p>
    <w:p w:rsidR="00B15620" w:rsidRDefault="00B15620" w:rsidP="00B15620">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 xml:space="preserve">Están habilitados a presentarse en este Llamado, las Entidades que cumplan con los requisitos previstos en el artículo 4º del Reglamento de Convenios de INAU, interesadas en la gestión </w:t>
      </w:r>
      <w:r w:rsidRPr="00862972">
        <w:rPr>
          <w:rFonts w:ascii="Arial" w:eastAsia="Times New Roman" w:hAnsi="Arial" w:cs="Arial"/>
          <w:bCs/>
          <w:color w:val="000000"/>
          <w:sz w:val="24"/>
          <w:szCs w:val="24"/>
          <w:lang w:val="es-ES" w:eastAsia="es-ES"/>
        </w:rPr>
        <w:t xml:space="preserve">del proyecto de </w:t>
      </w:r>
      <w:r w:rsidRPr="00862972">
        <w:rPr>
          <w:rFonts w:ascii="Arial" w:eastAsia="Times New Roman" w:hAnsi="Arial" w:cs="Arial"/>
          <w:color w:val="000000"/>
          <w:sz w:val="24"/>
          <w:szCs w:val="24"/>
          <w:lang w:val="es-ES" w:eastAsia="ar-SA"/>
        </w:rPr>
        <w:t>Atención Integral de Tiempo Parcial Perfil Centro Juvenil</w:t>
      </w:r>
      <w:r w:rsidRPr="00862972">
        <w:rPr>
          <w:rFonts w:ascii="Arial" w:eastAsia="Times New Roman" w:hAnsi="Arial" w:cs="Arial"/>
          <w:bCs/>
          <w:color w:val="000000"/>
          <w:sz w:val="24"/>
          <w:szCs w:val="24"/>
          <w:lang w:val="es-MX" w:eastAsia="es-ES"/>
        </w:rPr>
        <w:t xml:space="preserve">, con capacidad para 50 adolescentes en </w:t>
      </w:r>
      <w:r w:rsidRPr="00862972">
        <w:rPr>
          <w:rFonts w:ascii="Arial" w:hAnsi="Arial" w:cs="Arial"/>
          <w:color w:val="000000"/>
          <w:sz w:val="24"/>
          <w:szCs w:val="24"/>
          <w:lang w:eastAsia="ar-SA"/>
        </w:rPr>
        <w:t>la localidad de</w:t>
      </w:r>
      <w:r w:rsidR="00862972" w:rsidRPr="00862972">
        <w:rPr>
          <w:rFonts w:ascii="Arial" w:hAnsi="Arial" w:cs="Arial"/>
          <w:color w:val="000000"/>
          <w:sz w:val="24"/>
          <w:szCs w:val="24"/>
          <w:lang w:eastAsia="ar-SA"/>
        </w:rPr>
        <w:t xml:space="preserve"> Santa Clara de Olimar</w:t>
      </w:r>
      <w:r w:rsidRPr="00862972">
        <w:rPr>
          <w:rFonts w:ascii="Arial" w:hAnsi="Arial" w:cs="Arial"/>
          <w:color w:val="000000"/>
          <w:sz w:val="24"/>
          <w:szCs w:val="24"/>
          <w:lang w:eastAsia="ar-SA"/>
        </w:rPr>
        <w:t>, departamento de</w:t>
      </w:r>
      <w:r w:rsidR="00862972" w:rsidRPr="00862972">
        <w:rPr>
          <w:rFonts w:ascii="Arial" w:hAnsi="Arial" w:cs="Arial"/>
          <w:color w:val="000000"/>
          <w:sz w:val="24"/>
          <w:szCs w:val="24"/>
          <w:lang w:eastAsia="ar-SA"/>
        </w:rPr>
        <w:t xml:space="preserve"> Treinta y Tres</w:t>
      </w:r>
      <w:r w:rsidRPr="00862972">
        <w:rPr>
          <w:rFonts w:ascii="Arial" w:hAnsi="Arial" w:cs="Arial"/>
          <w:color w:val="000000"/>
          <w:sz w:val="24"/>
          <w:szCs w:val="24"/>
          <w:lang w:eastAsia="ar-SA"/>
        </w:rPr>
        <w:t>.</w:t>
      </w:r>
    </w:p>
    <w:p w:rsidR="00B15620" w:rsidRDefault="00B15620" w:rsidP="00B15620">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w:t>
      </w:r>
      <w:r>
        <w:rPr>
          <w:rFonts w:ascii="Arial" w:hAnsi="Arial" w:cs="Arial"/>
          <w:color w:val="000000"/>
          <w:sz w:val="24"/>
          <w:szCs w:val="24"/>
        </w:rPr>
        <w:lastRenderedPageBreak/>
        <w:t>Específico de Convenios, Manual de Procedimientos, Resoluciones de Directorio, y cualquier otra normativa vigente o a dictarse.</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OSCs   presentarán las propuestas en forma individual.</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Presentación de nota de aval de Organizaciones Sociales en actividades sociales comunitarias.</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 w:eastAsia="es-ES"/>
        </w:rPr>
        <w:t>El personal que ejecute el proyecto deberá:</w:t>
      </w:r>
      <w:r>
        <w:rPr>
          <w:rFonts w:ascii="Arial" w:eastAsia="Times New Roman" w:hAnsi="Arial" w:cs="Arial"/>
          <w:b/>
          <w:color w:val="000000"/>
          <w:sz w:val="24"/>
          <w:szCs w:val="24"/>
          <w:lang w:val="es-ES" w:eastAsia="es-ES"/>
        </w:rPr>
        <w:t xml:space="preserve"> </w:t>
      </w:r>
      <w:r>
        <w:rPr>
          <w:rFonts w:ascii="Arial" w:eastAsia="Times New Roman" w:hAnsi="Arial" w:cs="Arial"/>
          <w:color w:val="000000"/>
          <w:sz w:val="24"/>
          <w:szCs w:val="24"/>
          <w:lang w:val="es-ES" w:eastAsia="es-ES"/>
        </w:rPr>
        <w:t>no estar afectado por los impedimentos en el Artículo 46 del T.O.C.A.F. y Reglamento de Convenios Art. 22.</w:t>
      </w:r>
    </w:p>
    <w:p w:rsidR="00B15620" w:rsidRDefault="00B15620" w:rsidP="00B15620">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B15620" w:rsidRDefault="00B15620" w:rsidP="00B15620">
      <w:pPr>
        <w:rPr>
          <w:rFonts w:ascii="Arial" w:hAnsi="Arial" w:cs="Arial"/>
          <w:b/>
        </w:rPr>
      </w:pPr>
      <w:r>
        <w:rPr>
          <w:rFonts w:ascii="Arial" w:hAnsi="Arial" w:cs="Arial"/>
          <w:b/>
        </w:rPr>
        <w:t>2.2.2.</w:t>
      </w:r>
      <w:r>
        <w:rPr>
          <w:rFonts w:ascii="Arial" w:hAnsi="Arial" w:cs="Arial"/>
          <w:b/>
        </w:rPr>
        <w:tab/>
        <w:t>Consultas, aclaraciones y comunicaciones</w:t>
      </w:r>
    </w:p>
    <w:p w:rsidR="00B15620" w:rsidRDefault="00B15620" w:rsidP="00B15620">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Montevideo o por correo electrónico </w:t>
      </w:r>
      <w:hyperlink r:id="rId8" w:history="1">
        <w:r>
          <w:rPr>
            <w:rStyle w:val="Hipervnculo"/>
            <w:rFonts w:ascii="Arial" w:eastAsia="Times New Roman" w:hAnsi="Arial" w:cs="Arial"/>
            <w:sz w:val="24"/>
            <w:szCs w:val="24"/>
            <w:lang w:val="es-ES" w:eastAsia="es-ES"/>
          </w:rPr>
          <w:t>programaadolescencia@inau.gub.uy</w:t>
        </w:r>
      </w:hyperlink>
      <w:r>
        <w:rPr>
          <w:rStyle w:val="Hipervnculo"/>
          <w:rFonts w:ascii="Arial" w:eastAsia="Times New Roman" w:hAnsi="Arial" w:cs="Arial"/>
          <w:sz w:val="24"/>
          <w:szCs w:val="24"/>
          <w:lang w:val="es-ES" w:eastAsia="es-ES"/>
        </w:rPr>
        <w:t xml:space="preserve"> </w:t>
      </w:r>
      <w:r>
        <w:rPr>
          <w:rFonts w:ascii="Arial" w:hAnsi="Arial" w:cs="Arial"/>
          <w:sz w:val="24"/>
          <w:szCs w:val="24"/>
        </w:rPr>
        <w:t xml:space="preserve">o en la </w:t>
      </w:r>
      <w:r w:rsidRPr="00862972">
        <w:rPr>
          <w:rFonts w:ascii="Arial" w:hAnsi="Arial" w:cs="Arial"/>
          <w:sz w:val="24"/>
          <w:szCs w:val="24"/>
        </w:rPr>
        <w:t>Dirección Departamental de</w:t>
      </w:r>
      <w:r w:rsidR="00862972" w:rsidRPr="00862972">
        <w:rPr>
          <w:rFonts w:ascii="Arial" w:hAnsi="Arial" w:cs="Arial"/>
          <w:sz w:val="24"/>
          <w:szCs w:val="24"/>
        </w:rPr>
        <w:t xml:space="preserve"> Treinta y Tres, sito en la calle Celedonio Rojas 1531 piso 1, ciudad de Treinta y Tres, departamento de Treinta y Tres o por correo electrónico treintaytres@inau.gub.uy, en el horario de 11:15 a 16:30 de lunes a viernes.</w:t>
      </w:r>
      <w:r>
        <w:rPr>
          <w:rFonts w:ascii="Arial" w:hAnsi="Arial" w:cs="Arial"/>
          <w:sz w:val="24"/>
          <w:szCs w:val="24"/>
        </w:rPr>
        <w:t xml:space="preserve"> </w:t>
      </w:r>
    </w:p>
    <w:p w:rsidR="00B15620" w:rsidRDefault="00B15620" w:rsidP="00B15620">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B15620" w:rsidRDefault="00B15620" w:rsidP="00B15620">
      <w:pPr>
        <w:spacing w:after="0" w:line="360" w:lineRule="auto"/>
        <w:jc w:val="both"/>
        <w:rPr>
          <w:rFonts w:ascii="Arial" w:eastAsia="Times New Roman" w:hAnsi="Arial" w:cs="Arial"/>
          <w:sz w:val="24"/>
          <w:szCs w:val="24"/>
          <w:lang w:val="es-ES" w:eastAsia="es-ES"/>
        </w:rPr>
      </w:pPr>
    </w:p>
    <w:p w:rsidR="00B15620" w:rsidRDefault="00B15620" w:rsidP="00B15620">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w:t>
      </w:r>
      <w:r>
        <w:rPr>
          <w:rFonts w:ascii="Arial" w:eastAsia="Times New Roman" w:hAnsi="Arial" w:cs="Arial"/>
          <w:sz w:val="24"/>
          <w:szCs w:val="24"/>
          <w:lang w:val="es-ES" w:eastAsia="es-ES"/>
        </w:rPr>
        <w:lastRenderedPageBreak/>
        <w:t xml:space="preserve">hábiles a la fecha de finalización del plazo de recepción de las propuestas. En caso que la entidad de las modificaciones lo justifique el INAU podrá ampliar el plazo de presentación de proyectos.  </w:t>
      </w:r>
    </w:p>
    <w:p w:rsidR="00B15620" w:rsidRDefault="00B15620" w:rsidP="00B15620">
      <w:pPr>
        <w:spacing w:after="0" w:line="360" w:lineRule="auto"/>
        <w:jc w:val="both"/>
        <w:rPr>
          <w:rFonts w:ascii="Arial" w:eastAsia="Times New Roman" w:hAnsi="Arial" w:cs="Arial"/>
          <w:sz w:val="24"/>
          <w:szCs w:val="24"/>
          <w:lang w:val="es-ES" w:eastAsia="es-ES"/>
        </w:rPr>
      </w:pPr>
    </w:p>
    <w:p w:rsidR="00B15620" w:rsidRDefault="00B15620" w:rsidP="00B15620">
      <w:pPr>
        <w:rPr>
          <w:rFonts w:ascii="Arial" w:hAnsi="Arial" w:cs="Arial"/>
          <w:b/>
        </w:rPr>
      </w:pPr>
      <w:r>
        <w:rPr>
          <w:rFonts w:ascii="Arial" w:hAnsi="Arial" w:cs="Arial"/>
          <w:b/>
        </w:rPr>
        <w:t>2.2.3.</w:t>
      </w:r>
      <w:r>
        <w:rPr>
          <w:rFonts w:ascii="Arial" w:hAnsi="Arial" w:cs="Arial"/>
          <w:b/>
        </w:rPr>
        <w:tab/>
        <w:t>Condiciones asociadas a la presentación de propuestas</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B15620" w:rsidRDefault="00B15620" w:rsidP="00B15620">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B15620" w:rsidRDefault="00B15620" w:rsidP="00B15620">
      <w:pPr>
        <w:rPr>
          <w:rFonts w:ascii="Arial" w:hAnsi="Arial" w:cs="Arial"/>
          <w:b/>
        </w:rPr>
      </w:pPr>
      <w:r>
        <w:rPr>
          <w:rFonts w:ascii="Arial" w:hAnsi="Arial" w:cs="Arial"/>
          <w:b/>
        </w:rPr>
        <w:t>2.2.4.</w:t>
      </w:r>
      <w:r>
        <w:rPr>
          <w:rFonts w:ascii="Arial" w:hAnsi="Arial" w:cs="Arial"/>
          <w:b/>
        </w:rPr>
        <w:tab/>
        <w:t>Validez de las propuestas</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B15620" w:rsidRDefault="00B15620" w:rsidP="00B15620">
      <w:pPr>
        <w:rPr>
          <w:rFonts w:ascii="Arial" w:hAnsi="Arial" w:cs="Arial"/>
          <w:b/>
        </w:rPr>
      </w:pPr>
    </w:p>
    <w:p w:rsidR="00B15620" w:rsidRDefault="00B15620" w:rsidP="00B15620">
      <w:pPr>
        <w:rPr>
          <w:rFonts w:ascii="Arial" w:hAnsi="Arial" w:cs="Arial"/>
          <w:b/>
        </w:rPr>
      </w:pPr>
      <w:r>
        <w:rPr>
          <w:rFonts w:ascii="Arial" w:hAnsi="Arial" w:cs="Arial"/>
          <w:b/>
        </w:rPr>
        <w:t>2.2.5.</w:t>
      </w:r>
      <w:r>
        <w:rPr>
          <w:rFonts w:ascii="Arial" w:hAnsi="Arial" w:cs="Arial"/>
          <w:b/>
        </w:rPr>
        <w:tab/>
        <w:t>Forma de presentación de las propuestas</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B15620" w:rsidRDefault="00B15620" w:rsidP="00B15620">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lastRenderedPageBreak/>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 xml:space="preserve">Cada sobre deberá estar cerrado y claramente identificado en su exterior, con: </w:t>
      </w:r>
    </w:p>
    <w:p w:rsidR="00B15620" w:rsidRDefault="00B15620" w:rsidP="00B15620">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de </w:t>
      </w:r>
      <w:smartTag w:uri="urn:schemas-microsoft-com:office:smarttags" w:element="PersonName">
        <w:smartTagPr>
          <w:attr w:name="ProductID" w:val="la OSC"/>
        </w:smartTagPr>
        <w:r>
          <w:rPr>
            <w:rFonts w:ascii="Arial" w:hAnsi="Arial" w:cs="Arial"/>
            <w:color w:val="000000"/>
            <w:sz w:val="24"/>
            <w:szCs w:val="24"/>
          </w:rPr>
          <w:t>la OSC</w:t>
        </w:r>
      </w:smartTag>
      <w:r>
        <w:rPr>
          <w:rFonts w:ascii="Arial" w:hAnsi="Arial" w:cs="Arial"/>
          <w:color w:val="000000"/>
          <w:sz w:val="24"/>
          <w:szCs w:val="24"/>
        </w:rPr>
        <w:t xml:space="preserve"> que se presenta y </w:t>
      </w:r>
    </w:p>
    <w:p w:rsidR="00B15620" w:rsidRDefault="00B15620" w:rsidP="00B15620">
      <w:pPr>
        <w:spacing w:line="360" w:lineRule="auto"/>
        <w:ind w:left="360"/>
        <w:jc w:val="both"/>
        <w:rPr>
          <w:rFonts w:ascii="Arial" w:hAnsi="Arial" w:cs="Arial"/>
          <w:color w:val="000000"/>
          <w:sz w:val="24"/>
          <w:szCs w:val="24"/>
        </w:rPr>
      </w:pPr>
      <w:r>
        <w:rPr>
          <w:rFonts w:ascii="Arial" w:hAnsi="Arial" w:cs="Arial"/>
          <w:color w:val="000000"/>
          <w:sz w:val="24"/>
          <w:szCs w:val="24"/>
        </w:rPr>
        <w:t>- la inscripción de: Sobre Nº 1 o Sobre Nº 2, respectivamente,</w:t>
      </w:r>
      <w:r>
        <w:rPr>
          <w:rFonts w:ascii="Arial" w:hAnsi="Arial" w:cs="Arial"/>
          <w:b/>
          <w:color w:val="000000"/>
          <w:sz w:val="24"/>
          <w:szCs w:val="24"/>
        </w:rPr>
        <w:t xml:space="preserve"> </w:t>
      </w:r>
      <w:r>
        <w:rPr>
          <w:rFonts w:ascii="Arial" w:hAnsi="Arial" w:cs="Arial"/>
          <w:color w:val="000000"/>
          <w:sz w:val="24"/>
          <w:szCs w:val="24"/>
        </w:rPr>
        <w:t>debiendo incluirse en los mismos la documentación que se detalla a continuación y el pendrive correspondiente conteniendo el formato digital de la propuesta.</w:t>
      </w:r>
    </w:p>
    <w:p w:rsidR="00B15620" w:rsidRDefault="00B15620" w:rsidP="00B15620">
      <w:pPr>
        <w:spacing w:after="240" w:line="360" w:lineRule="auto"/>
        <w:jc w:val="both"/>
        <w:rPr>
          <w:rFonts w:ascii="Arial" w:hAnsi="Arial" w:cs="Arial"/>
          <w:color w:val="000000"/>
          <w:sz w:val="24"/>
          <w:szCs w:val="24"/>
        </w:rPr>
      </w:pPr>
      <w:r>
        <w:rPr>
          <w:rFonts w:ascii="Arial" w:hAnsi="Arial" w:cs="Arial"/>
          <w:color w:val="000000"/>
          <w:sz w:val="24"/>
          <w:szCs w:val="24"/>
        </w:rPr>
        <w:t>Las propuestas deberán contar con firma y contrafirma de los respectivos representantes legales en cada hoja.</w:t>
      </w:r>
    </w:p>
    <w:p w:rsidR="00B15620" w:rsidRDefault="00B15620" w:rsidP="00B15620">
      <w:pPr>
        <w:spacing w:line="360" w:lineRule="auto"/>
        <w:jc w:val="both"/>
        <w:rPr>
          <w:rFonts w:ascii="Arial" w:hAnsi="Arial" w:cs="Arial"/>
          <w:b/>
          <w:color w:val="000000"/>
        </w:rPr>
      </w:pPr>
      <w:r>
        <w:rPr>
          <w:rFonts w:ascii="Arial" w:hAnsi="Arial" w:cs="Arial"/>
          <w:b/>
          <w:color w:val="000000"/>
        </w:rPr>
        <w:t>2.2.6. Contenido del sobre Nº 1</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Identificación de la organización de la sociedad civil (OSC) y comprobantes</w:t>
      </w:r>
      <w:r>
        <w:rPr>
          <w:rFonts w:ascii="Arial" w:eastAsia="Times New Roman" w:hAnsi="Arial" w:cs="Arial"/>
          <w:bCs/>
          <w:color w:val="000000"/>
          <w:sz w:val="24"/>
          <w:szCs w:val="24"/>
          <w:lang w:val="es-ES" w:eastAsia="es-ES"/>
        </w:rPr>
        <w:t>.</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Documentación a presentar</w:t>
      </w:r>
      <w:r>
        <w:rPr>
          <w:rFonts w:ascii="Arial" w:eastAsia="Times New Roman" w:hAnsi="Arial" w:cs="Arial"/>
          <w:bCs/>
          <w:color w:val="000000"/>
          <w:sz w:val="24"/>
          <w:szCs w:val="24"/>
          <w:lang w:val="es-ES" w:eastAsia="es-ES"/>
        </w:rPr>
        <w:t>:</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contratación de Seguro de Trabajo en el BSE, en caso de contar con personal registrado en planilla de trabajo.</w:t>
      </w:r>
    </w:p>
    <w:p w:rsidR="00B15620" w:rsidRDefault="00B15620" w:rsidP="00B15620">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inscripción Dirección General Impositiva.</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-Nota indicando que su estado de situación económico/financiero se encuentra en condiciones regulares y adecuadas para afrontar los compromisos asumidos por las presentes Bases, suscrito por Contador Público.</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-Declaración de la OSC mediante nota suscrita por autoridades respecto a las incompatibilidades del Art. 46 del TOCAF y Art. 22 del Reglamento General de Convenios.</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lastRenderedPageBreak/>
        <w:t>-Constancia de trámite de solicitud de antecedentes judiciales de Presidente y Secretario de la OSC.</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-Domicilio.</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B15620" w:rsidRDefault="00B15620" w:rsidP="00B15620">
      <w:pPr>
        <w:spacing w:after="0" w:line="360" w:lineRule="auto"/>
        <w:ind w:left="1080"/>
        <w:jc w:val="both"/>
        <w:rPr>
          <w:rFonts w:ascii="Arial" w:eastAsia="Times New Roman" w:hAnsi="Arial" w:cs="Arial"/>
          <w:color w:val="000000"/>
          <w:sz w:val="24"/>
          <w:szCs w:val="24"/>
          <w:lang w:val="es-ES" w:eastAsia="es-ES"/>
        </w:rPr>
      </w:pPr>
    </w:p>
    <w:p w:rsidR="00B15620" w:rsidRDefault="00B15620" w:rsidP="00B15620">
      <w:pPr>
        <w:spacing w:line="360" w:lineRule="auto"/>
        <w:jc w:val="both"/>
        <w:rPr>
          <w:rFonts w:ascii="Arial" w:hAnsi="Arial" w:cs="Arial"/>
          <w:b/>
          <w:color w:val="000000"/>
        </w:rPr>
      </w:pPr>
      <w:r>
        <w:rPr>
          <w:rFonts w:ascii="Arial" w:hAnsi="Arial" w:cs="Arial"/>
          <w:b/>
          <w:color w:val="000000"/>
        </w:rPr>
        <w:t>2.2.7. Contenido del sobre Nº 2</w:t>
      </w:r>
    </w:p>
    <w:p w:rsidR="00B15620" w:rsidRDefault="00B15620" w:rsidP="00B15620">
      <w:pPr>
        <w:spacing w:line="360" w:lineRule="auto"/>
        <w:ind w:left="540" w:hanging="540"/>
        <w:jc w:val="both"/>
        <w:rPr>
          <w:rFonts w:ascii="Arial" w:hAnsi="Arial" w:cs="Arial"/>
          <w:b/>
          <w:color w:val="000000"/>
          <w:sz w:val="20"/>
          <w:szCs w:val="20"/>
        </w:rPr>
      </w:pPr>
      <w:r>
        <w:rPr>
          <w:rFonts w:ascii="Arial" w:hAnsi="Arial" w:cs="Arial"/>
          <w:b/>
          <w:color w:val="000000"/>
          <w:sz w:val="20"/>
          <w:szCs w:val="20"/>
          <w:u w:val="single"/>
        </w:rPr>
        <w:t>2.2.7.1 PROYECTO DE TRABAJO</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Proyecto de Trabajo deberá ser presentado de acuerdo a pauta diseñada por el </w:t>
      </w:r>
      <w:r>
        <w:rPr>
          <w:rFonts w:ascii="Arial" w:eastAsia="Times New Roman" w:hAnsi="Arial" w:cs="Arial"/>
          <w:sz w:val="24"/>
          <w:szCs w:val="24"/>
          <w:lang w:val="es-ES" w:eastAsia="es-ES"/>
        </w:rPr>
        <w:t>Programa Adolescencia</w:t>
      </w:r>
      <w:r>
        <w:rPr>
          <w:rFonts w:ascii="Arial" w:eastAsia="Times New Roman" w:hAnsi="Arial" w:cs="Arial"/>
          <w:color w:val="000000"/>
          <w:sz w:val="24"/>
          <w:szCs w:val="24"/>
          <w:lang w:val="es-ES" w:eastAsia="es-ES"/>
        </w:rPr>
        <w:t>, la que deberá adjuntar detalle de la metodología a aplicar por la OSC para alcanzar los objetivos y cumplir las actividades de acuerdo a las condiciones que se detallan en las bases. La metodología deberá ajustarse a los objetivos planteados en los términos expuestos.</w:t>
      </w:r>
    </w:p>
    <w:p w:rsidR="00B15620" w:rsidRDefault="00B15620" w:rsidP="00B15620">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 xml:space="preserve">La población a atender en el proyecto, tendrá que cumplir con las características </w:t>
      </w:r>
      <w:r w:rsidRPr="0013310D">
        <w:rPr>
          <w:rFonts w:ascii="Arial" w:eastAsia="Times New Roman" w:hAnsi="Arial" w:cs="Arial"/>
          <w:color w:val="000000"/>
          <w:sz w:val="24"/>
          <w:szCs w:val="24"/>
          <w:lang w:val="es-ES" w:eastAsia="es-ES"/>
        </w:rPr>
        <w:t>planteadas dentro del modelo de</w:t>
      </w:r>
      <w:r w:rsidRPr="0013310D">
        <w:rPr>
          <w:rFonts w:ascii="Arial" w:eastAsia="Times New Roman" w:hAnsi="Arial" w:cs="Arial"/>
          <w:b/>
          <w:color w:val="000000"/>
          <w:sz w:val="24"/>
          <w:szCs w:val="24"/>
          <w:lang w:val="es-ES" w:eastAsia="es-ES"/>
        </w:rPr>
        <w:t xml:space="preserve"> </w:t>
      </w:r>
      <w:r w:rsidRPr="0013310D">
        <w:rPr>
          <w:rFonts w:ascii="Arial" w:eastAsia="Times New Roman" w:hAnsi="Arial" w:cs="Arial"/>
          <w:sz w:val="24"/>
          <w:szCs w:val="24"/>
          <w:lang w:val="es-ES" w:eastAsia="es-ES"/>
        </w:rPr>
        <w:t xml:space="preserve">Perfil de Centro Juvenil, para la </w:t>
      </w:r>
      <w:r w:rsidRPr="0013310D">
        <w:rPr>
          <w:rFonts w:ascii="Arial" w:eastAsia="Times New Roman" w:hAnsi="Arial" w:cs="Arial"/>
          <w:color w:val="000000"/>
          <w:sz w:val="24"/>
          <w:szCs w:val="24"/>
          <w:lang w:val="es-ES" w:eastAsia="es-ES"/>
        </w:rPr>
        <w:t xml:space="preserve">atención integral de 50 adolescentes de </w:t>
      </w:r>
      <w:r w:rsidRPr="0013310D">
        <w:rPr>
          <w:rFonts w:ascii="Arial" w:eastAsia="Times New Roman" w:hAnsi="Arial" w:cs="Arial"/>
          <w:bCs/>
          <w:color w:val="000000"/>
          <w:sz w:val="24"/>
          <w:szCs w:val="24"/>
          <w:lang w:val="es-ES" w:eastAsia="ar-SA"/>
        </w:rPr>
        <w:t>entre 12 y 17 años y 11 meses</w:t>
      </w:r>
      <w:r w:rsidRPr="0013310D">
        <w:rPr>
          <w:rFonts w:ascii="Arial" w:eastAsia="Times New Roman" w:hAnsi="Arial" w:cs="Arial"/>
          <w:color w:val="000000"/>
          <w:sz w:val="24"/>
          <w:szCs w:val="24"/>
          <w:lang w:val="es-ES" w:eastAsia="es-ES"/>
        </w:rPr>
        <w:t xml:space="preserve"> de edad al</w:t>
      </w:r>
      <w:r w:rsidRPr="0013310D">
        <w:rPr>
          <w:rFonts w:ascii="Arial" w:eastAsia="Times New Roman" w:hAnsi="Arial" w:cs="Arial"/>
          <w:color w:val="000000"/>
          <w:sz w:val="24"/>
          <w:szCs w:val="24"/>
          <w:lang w:val="es-MX" w:eastAsia="es-ES"/>
        </w:rPr>
        <w:t xml:space="preserve"> ingreso, </w:t>
      </w:r>
      <w:r w:rsidRPr="0013310D">
        <w:rPr>
          <w:rFonts w:ascii="Arial" w:eastAsia="Times New Roman" w:hAnsi="Arial" w:cs="Arial"/>
          <w:sz w:val="24"/>
          <w:szCs w:val="24"/>
          <w:lang w:val="es-ES" w:eastAsia="es-ES"/>
        </w:rPr>
        <w:t xml:space="preserve">en la </w:t>
      </w:r>
      <w:r w:rsidRPr="0013310D">
        <w:rPr>
          <w:rFonts w:ascii="Arial" w:hAnsi="Arial" w:cs="Arial"/>
          <w:bCs/>
          <w:color w:val="000000"/>
          <w:sz w:val="24"/>
          <w:szCs w:val="24"/>
          <w:lang w:eastAsia="ar-SA"/>
        </w:rPr>
        <w:t>localidad de</w:t>
      </w:r>
      <w:r w:rsidR="0013310D" w:rsidRPr="0013310D">
        <w:rPr>
          <w:rFonts w:ascii="Arial" w:hAnsi="Arial" w:cs="Arial"/>
          <w:bCs/>
          <w:color w:val="000000"/>
          <w:sz w:val="24"/>
          <w:szCs w:val="24"/>
          <w:lang w:eastAsia="ar-SA"/>
        </w:rPr>
        <w:t xml:space="preserve"> Santa Clara de Olimar</w:t>
      </w:r>
      <w:r w:rsidRPr="0013310D">
        <w:rPr>
          <w:rFonts w:ascii="Arial" w:hAnsi="Arial" w:cs="Arial"/>
          <w:bCs/>
          <w:color w:val="000000"/>
          <w:sz w:val="24"/>
          <w:szCs w:val="24"/>
          <w:lang w:eastAsia="ar-SA"/>
        </w:rPr>
        <w:t>, Departamento de</w:t>
      </w:r>
      <w:r w:rsidR="0013310D" w:rsidRPr="0013310D">
        <w:rPr>
          <w:rFonts w:ascii="Arial" w:hAnsi="Arial" w:cs="Arial"/>
          <w:bCs/>
          <w:color w:val="000000"/>
          <w:sz w:val="24"/>
          <w:szCs w:val="24"/>
          <w:lang w:eastAsia="ar-SA"/>
        </w:rPr>
        <w:t xml:space="preserve"> Treinta y Tres</w:t>
      </w:r>
      <w:r w:rsidRPr="0013310D">
        <w:rPr>
          <w:rFonts w:ascii="Arial" w:hAnsi="Arial" w:cs="Arial"/>
          <w:bCs/>
          <w:color w:val="000000"/>
          <w:sz w:val="24"/>
          <w:szCs w:val="24"/>
          <w:lang w:eastAsia="ar-SA"/>
        </w:rPr>
        <w:t>.</w:t>
      </w:r>
    </w:p>
    <w:p w:rsidR="00B15620" w:rsidRDefault="00B15620" w:rsidP="00B15620">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B15620" w:rsidRDefault="00B15620" w:rsidP="00B15620">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lastRenderedPageBreak/>
        <w:t>Toda otra exigencia establecida en la reglamentación y disposiciones vigentes o a dictarse. Se deberán presentar tres copias del proyecto.</w:t>
      </w:r>
    </w:p>
    <w:p w:rsidR="00B15620" w:rsidRDefault="00B15620" w:rsidP="00B15620">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B15620" w:rsidRDefault="00B15620" w:rsidP="00B15620">
      <w:pPr>
        <w:spacing w:after="240" w:line="360" w:lineRule="auto"/>
        <w:jc w:val="both"/>
        <w:rPr>
          <w:rFonts w:ascii="Arial" w:hAnsi="Arial" w:cs="Arial"/>
          <w:b/>
          <w:bCs/>
        </w:rPr>
      </w:pPr>
      <w:r>
        <w:rPr>
          <w:rFonts w:ascii="Arial" w:hAnsi="Arial" w:cs="Arial"/>
          <w:b/>
          <w:bCs/>
        </w:rPr>
        <w:t xml:space="preserve">Objetivos Específicos </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formación profesional y recreativa para la incorporación de normas, habilidades sociales y actitudes de cooperación y competencia, así como la mejora del uso útil del tiempo libre y la inclusión futura de los adolescentes en el mercado de trabajo formal (Derecho a la inclusión).  </w:t>
      </w:r>
      <w:bookmarkStart w:id="0" w:name="_GoBack"/>
      <w:bookmarkEnd w:id="0"/>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lastRenderedPageBreak/>
        <w:t>-Promover la inclusión, reinserción y/o permanencia de los adolescentes en el sistema educativo formal u otras alternativas educativas que incluyan la perspectiva de formación para el mundo del trabajo (Derecho a la educación).</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B15620" w:rsidRDefault="00B15620" w:rsidP="00B15620">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-Fortalecimiento de la función parental, involucramiento y participación de la familia en actividades del Proyecto.</w:t>
      </w:r>
    </w:p>
    <w:p w:rsidR="00B15620" w:rsidRDefault="00B15620" w:rsidP="00B15620">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B15620" w:rsidRDefault="00B15620" w:rsidP="00B15620">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B15620" w:rsidRDefault="00B15620" w:rsidP="00B15620">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25 horas</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lastRenderedPageBreak/>
              <w:t>Trabajador Social</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20 horas</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20 horas</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20 horas cada uno</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 xml:space="preserve">20 horas </w:t>
            </w:r>
          </w:p>
        </w:tc>
      </w:tr>
      <w:tr w:rsidR="00B15620" w:rsidTr="00B15620">
        <w:tc>
          <w:tcPr>
            <w:tcW w:w="2905"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B15620" w:rsidRDefault="00B15620">
            <w:pPr>
              <w:rPr>
                <w:rFonts w:ascii="Arial" w:hAnsi="Arial" w:cs="Arial"/>
                <w:color w:val="000000"/>
                <w:sz w:val="24"/>
                <w:szCs w:val="24"/>
              </w:rPr>
            </w:pPr>
            <w:r>
              <w:rPr>
                <w:rFonts w:ascii="Arial" w:hAnsi="Arial" w:cs="Arial"/>
                <w:color w:val="000000"/>
                <w:sz w:val="24"/>
                <w:szCs w:val="24"/>
              </w:rPr>
              <w:t>10 horas cada uno</w:t>
            </w:r>
          </w:p>
        </w:tc>
      </w:tr>
    </w:tbl>
    <w:p w:rsidR="00B15620" w:rsidRDefault="00B15620" w:rsidP="00B15620">
      <w:pPr>
        <w:spacing w:before="240"/>
        <w:rPr>
          <w:rFonts w:ascii="Arial" w:hAnsi="Arial" w:cs="Arial"/>
          <w:color w:val="000000"/>
        </w:rPr>
      </w:pPr>
    </w:p>
    <w:p w:rsidR="00B15620" w:rsidRDefault="00B15620" w:rsidP="00B15620">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B15620" w:rsidRDefault="00B15620" w:rsidP="00B15620">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B15620" w:rsidRDefault="00B15620" w:rsidP="00B15620">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B15620" w:rsidRDefault="00B15620" w:rsidP="00B15620">
      <w:pPr>
        <w:spacing w:after="0" w:line="360" w:lineRule="auto"/>
        <w:jc w:val="both"/>
        <w:rPr>
          <w:rFonts w:ascii="Arial" w:hAnsi="Arial" w:cs="Arial"/>
          <w:color w:val="000000"/>
          <w:sz w:val="24"/>
          <w:szCs w:val="24"/>
        </w:rPr>
      </w:pPr>
      <w:r>
        <w:rPr>
          <w:rFonts w:ascii="Arial" w:hAnsi="Arial" w:cs="Arial"/>
          <w:color w:val="000000"/>
          <w:sz w:val="24"/>
          <w:szCs w:val="24"/>
        </w:rPr>
        <w:t xml:space="preserve">Las propuestas serán recibidas en la sede del en Sub Dirección General Programática-Programa Adolescencia sito en la calle Piedras 482 oficina 001, </w:t>
      </w:r>
      <w:r w:rsidRPr="0013310D">
        <w:rPr>
          <w:rFonts w:ascii="Arial" w:hAnsi="Arial" w:cs="Arial"/>
          <w:color w:val="000000"/>
          <w:sz w:val="24"/>
          <w:szCs w:val="24"/>
        </w:rPr>
        <w:t xml:space="preserve">departamento de Montevideo o </w:t>
      </w:r>
      <w:r w:rsidRPr="0013310D">
        <w:rPr>
          <w:rFonts w:ascii="Arial" w:hAnsi="Arial" w:cs="Arial"/>
          <w:sz w:val="24"/>
          <w:szCs w:val="24"/>
        </w:rPr>
        <w:t xml:space="preserve">en la Dirección Departamental </w:t>
      </w:r>
      <w:r w:rsidR="0013310D" w:rsidRPr="0013310D">
        <w:rPr>
          <w:rFonts w:ascii="Arial" w:hAnsi="Arial" w:cs="Arial"/>
          <w:sz w:val="24"/>
          <w:szCs w:val="24"/>
        </w:rPr>
        <w:t xml:space="preserve">Treinta y Tres, sito en la calle Celedonio Rojas 1531 piso 1, ciudad de Treinta y Tres, departamento de Treinta y Tres o por correo electrónico </w:t>
      </w:r>
      <w:r w:rsidR="0013310D" w:rsidRPr="00E43D72">
        <w:rPr>
          <w:rFonts w:ascii="Arial" w:hAnsi="Arial" w:cs="Arial"/>
          <w:sz w:val="24"/>
          <w:szCs w:val="24"/>
        </w:rPr>
        <w:t>treintaytres@inau.gub.uy, en el horario de 11:15 a 16:30 de lunes a viernes</w:t>
      </w:r>
      <w:r w:rsidRPr="00E43D72">
        <w:rPr>
          <w:rFonts w:ascii="Arial" w:hAnsi="Arial" w:cs="Arial"/>
          <w:color w:val="000000"/>
          <w:sz w:val="24"/>
          <w:szCs w:val="24"/>
        </w:rPr>
        <w:t xml:space="preserve"> de</w:t>
      </w:r>
      <w:r w:rsidR="00515E23" w:rsidRPr="00E43D72">
        <w:rPr>
          <w:rFonts w:ascii="Arial" w:hAnsi="Arial" w:cs="Arial"/>
          <w:color w:val="000000"/>
          <w:sz w:val="24"/>
          <w:szCs w:val="24"/>
        </w:rPr>
        <w:t>sde e</w:t>
      </w:r>
      <w:r w:rsidRPr="00E43D72">
        <w:rPr>
          <w:rFonts w:ascii="Arial" w:hAnsi="Arial" w:cs="Arial"/>
          <w:color w:val="000000"/>
          <w:sz w:val="24"/>
          <w:szCs w:val="24"/>
        </w:rPr>
        <w:t xml:space="preserve">l </w:t>
      </w:r>
      <w:r w:rsidR="00E43D72" w:rsidRPr="00E43D72">
        <w:rPr>
          <w:rFonts w:ascii="Arial" w:hAnsi="Arial" w:cs="Arial"/>
          <w:color w:val="000000"/>
          <w:sz w:val="24"/>
          <w:szCs w:val="24"/>
        </w:rPr>
        <w:t>día 3 de octubre al 15 de noviembre de 2022</w:t>
      </w:r>
      <w:r w:rsidRPr="00E43D72">
        <w:rPr>
          <w:rFonts w:ascii="Arial" w:hAnsi="Arial" w:cs="Arial"/>
          <w:color w:val="000000"/>
          <w:sz w:val="24"/>
          <w:szCs w:val="24"/>
        </w:rPr>
        <w:t>; la apertura</w:t>
      </w:r>
      <w:r w:rsidRPr="0013310D">
        <w:rPr>
          <w:rFonts w:ascii="Arial" w:hAnsi="Arial" w:cs="Arial"/>
          <w:color w:val="000000"/>
          <w:sz w:val="24"/>
          <w:szCs w:val="24"/>
        </w:rPr>
        <w:t xml:space="preserve"> del sobre Nº1 se realizará en coordinación</w:t>
      </w:r>
      <w:r>
        <w:rPr>
          <w:rFonts w:ascii="Arial" w:hAnsi="Arial" w:cs="Arial"/>
          <w:color w:val="000000"/>
          <w:sz w:val="24"/>
          <w:szCs w:val="24"/>
        </w:rPr>
        <w:t xml:space="preserve"> con la Dirección Departamental.</w:t>
      </w:r>
    </w:p>
    <w:p w:rsidR="00B15620" w:rsidRDefault="00B15620" w:rsidP="00B15620">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B15620" w:rsidRDefault="00B15620" w:rsidP="00B15620">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B15620" w:rsidRDefault="00B15620" w:rsidP="00B15620">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lastRenderedPageBreak/>
        <w:t>2.4.3.</w:t>
      </w:r>
      <w:r>
        <w:rPr>
          <w:rFonts w:ascii="Arial" w:eastAsia="Times New Roman" w:hAnsi="Arial" w:cs="Arial"/>
          <w:b/>
          <w:color w:val="000000"/>
          <w:lang w:val="es-ES" w:eastAsia="es-ES"/>
        </w:rPr>
        <w:tab/>
        <w:t>Estudio y evaluación de las propuestas</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Dirección </w:t>
      </w:r>
      <w:r w:rsidRPr="0013310D">
        <w:rPr>
          <w:rFonts w:ascii="Arial" w:eastAsia="Times New Roman" w:hAnsi="Arial" w:cs="Arial"/>
          <w:color w:val="000000"/>
          <w:sz w:val="24"/>
          <w:szCs w:val="24"/>
          <w:lang w:val="es-ES" w:eastAsia="es-ES"/>
        </w:rPr>
        <w:t>Departamental de</w:t>
      </w:r>
      <w:r w:rsidR="0013310D" w:rsidRPr="0013310D">
        <w:rPr>
          <w:rFonts w:ascii="Arial" w:eastAsia="Times New Roman" w:hAnsi="Arial" w:cs="Arial"/>
          <w:color w:val="000000"/>
          <w:sz w:val="24"/>
          <w:szCs w:val="24"/>
          <w:lang w:val="es-ES" w:eastAsia="es-ES"/>
        </w:rPr>
        <w:t xml:space="preserve"> Treinta y Tres </w:t>
      </w:r>
      <w:r w:rsidRPr="0013310D">
        <w:rPr>
          <w:rFonts w:ascii="Arial" w:eastAsia="Times New Roman" w:hAnsi="Arial" w:cs="Arial"/>
          <w:color w:val="000000"/>
          <w:sz w:val="24"/>
          <w:szCs w:val="24"/>
          <w:lang w:val="es-ES" w:eastAsia="es-ES"/>
        </w:rPr>
        <w:t>y Programa Adolescencia (Subdirección General Programática), integrado por un mínimo de tres miembros (un representante del Programa de Adolescencia, un representante de la Dirección Departamental de</w:t>
      </w:r>
      <w:r w:rsidR="0013310D" w:rsidRPr="0013310D">
        <w:rPr>
          <w:rFonts w:ascii="Arial" w:eastAsia="Times New Roman" w:hAnsi="Arial" w:cs="Arial"/>
          <w:color w:val="000000"/>
          <w:sz w:val="24"/>
          <w:szCs w:val="24"/>
          <w:lang w:val="es-ES" w:eastAsia="es-ES"/>
        </w:rPr>
        <w:t xml:space="preserve"> Treinta y Tres</w:t>
      </w:r>
      <w:r>
        <w:rPr>
          <w:rFonts w:ascii="Arial" w:eastAsia="Times New Roman" w:hAnsi="Arial" w:cs="Arial"/>
          <w:color w:val="000000"/>
          <w:sz w:val="24"/>
          <w:szCs w:val="24"/>
          <w:lang w:val="es-ES" w:eastAsia="es-ES"/>
        </w:rPr>
        <w:t xml:space="preserve"> y otro designado por Dirección General.</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B15620" w:rsidRDefault="00B15620" w:rsidP="00B15620">
      <w:pPr>
        <w:spacing w:after="0" w:line="360" w:lineRule="auto"/>
        <w:jc w:val="both"/>
        <w:rPr>
          <w:rFonts w:ascii="Arial" w:eastAsia="Times New Roman" w:hAnsi="Arial" w:cs="Arial"/>
          <w:color w:val="000000"/>
          <w:sz w:val="24"/>
          <w:szCs w:val="24"/>
          <w:lang w:val="es-ES" w:eastAsia="es-ES"/>
        </w:rPr>
      </w:pP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B15620" w:rsidRDefault="00B15620" w:rsidP="00B15620">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B15620" w:rsidRDefault="00B15620" w:rsidP="00B15620">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B15620" w:rsidRDefault="00B15620" w:rsidP="00B15620">
      <w:pPr>
        <w:spacing w:after="0" w:line="360" w:lineRule="auto"/>
        <w:jc w:val="both"/>
        <w:rPr>
          <w:rFonts w:ascii="Arial" w:eastAsia="Times New Roman" w:hAnsi="Arial" w:cs="Arial"/>
          <w:b/>
          <w:color w:val="000000"/>
          <w:sz w:val="20"/>
          <w:szCs w:val="20"/>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B15620" w:rsidRDefault="00B15620" w:rsidP="00B15620">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Look w:val="04A0" w:firstRow="1" w:lastRow="0" w:firstColumn="1" w:lastColumn="0" w:noHBand="0" w:noVBand="1"/>
      </w:tblPr>
      <w:tblGrid>
        <w:gridCol w:w="1225"/>
        <w:gridCol w:w="1772"/>
        <w:gridCol w:w="1550"/>
        <w:gridCol w:w="1388"/>
        <w:gridCol w:w="1375"/>
        <w:gridCol w:w="1757"/>
      </w:tblGrid>
      <w:tr w:rsidR="00B15620" w:rsidTr="00B15620">
        <w:trPr>
          <w:trHeight w:val="840"/>
        </w:trPr>
        <w:tc>
          <w:tcPr>
            <w:tcW w:w="1239"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 SIPI (para proyectos en convenio con INAU) o N° de registro de la Institución con quien convenia</w:t>
            </w:r>
          </w:p>
        </w:tc>
      </w:tr>
      <w:tr w:rsidR="00B15620" w:rsidTr="00B15620">
        <w:tc>
          <w:tcPr>
            <w:tcW w:w="1239"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B15620" w:rsidRDefault="00B15620">
            <w:pPr>
              <w:spacing w:line="360" w:lineRule="auto"/>
              <w:jc w:val="both"/>
              <w:rPr>
                <w:rFonts w:ascii="Arial" w:eastAsia="Times New Roman" w:hAnsi="Arial" w:cs="Arial"/>
                <w:b/>
                <w:color w:val="000000"/>
                <w:sz w:val="20"/>
                <w:szCs w:val="20"/>
                <w:lang w:val="es-ES" w:eastAsia="es-ES"/>
              </w:rPr>
            </w:pPr>
          </w:p>
        </w:tc>
      </w:tr>
    </w:tbl>
    <w:p w:rsidR="00B15620" w:rsidRDefault="00B15620" w:rsidP="00B15620">
      <w:pPr>
        <w:spacing w:after="240" w:line="360" w:lineRule="auto"/>
        <w:jc w:val="both"/>
        <w:rPr>
          <w:rFonts w:ascii="Arial" w:eastAsia="Times New Roman" w:hAnsi="Arial" w:cs="Arial"/>
          <w:b/>
          <w:color w:val="000000"/>
          <w:sz w:val="20"/>
          <w:szCs w:val="20"/>
          <w:lang w:val="es-ES" w:eastAsia="es-ES"/>
        </w:rPr>
      </w:pPr>
    </w:p>
    <w:p w:rsidR="00B15620" w:rsidRDefault="00B15620" w:rsidP="00B15620">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Look w:val="04A0" w:firstRow="1" w:lastRow="0" w:firstColumn="1" w:lastColumn="0" w:noHBand="0" w:noVBand="1"/>
      </w:tblPr>
      <w:tblGrid>
        <w:gridCol w:w="1129"/>
        <w:gridCol w:w="1134"/>
      </w:tblGrid>
      <w:tr w:rsidR="00B15620" w:rsidTr="00B15620">
        <w:tc>
          <w:tcPr>
            <w:tcW w:w="1129" w:type="dxa"/>
            <w:tcBorders>
              <w:top w:val="single" w:sz="4" w:space="0" w:color="auto"/>
              <w:left w:val="single" w:sz="4" w:space="0" w:color="auto"/>
              <w:bottom w:val="single" w:sz="4" w:space="0" w:color="auto"/>
              <w:right w:val="single" w:sz="4" w:space="0" w:color="auto"/>
            </w:tcBorders>
          </w:tcPr>
          <w:p w:rsidR="00B15620" w:rsidRDefault="00B15620">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24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B15620" w:rsidTr="00B15620">
        <w:tc>
          <w:tcPr>
            <w:tcW w:w="1129" w:type="dxa"/>
            <w:tcBorders>
              <w:top w:val="single" w:sz="4" w:space="0" w:color="auto"/>
              <w:left w:val="single" w:sz="4" w:space="0" w:color="auto"/>
              <w:bottom w:val="single" w:sz="4" w:space="0" w:color="auto"/>
              <w:right w:val="single" w:sz="4" w:space="0" w:color="auto"/>
            </w:tcBorders>
            <w:hideMark/>
          </w:tcPr>
          <w:p w:rsidR="00B15620" w:rsidRDefault="00B15620">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B15620" w:rsidTr="00B15620">
        <w:tc>
          <w:tcPr>
            <w:tcW w:w="1129" w:type="dxa"/>
            <w:tcBorders>
              <w:top w:val="single" w:sz="4" w:space="0" w:color="auto"/>
              <w:left w:val="single" w:sz="4" w:space="0" w:color="auto"/>
              <w:bottom w:val="single" w:sz="4" w:space="0" w:color="auto"/>
              <w:right w:val="single" w:sz="4" w:space="0" w:color="auto"/>
            </w:tcBorders>
            <w:hideMark/>
          </w:tcPr>
          <w:p w:rsidR="00B15620" w:rsidRDefault="00B15620">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24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r>
    </w:tbl>
    <w:p w:rsidR="00B15620" w:rsidRDefault="00B15620" w:rsidP="00B15620">
      <w:pPr>
        <w:spacing w:after="0" w:line="360" w:lineRule="auto"/>
        <w:jc w:val="both"/>
        <w:rPr>
          <w:rFonts w:ascii="Arial" w:eastAsia="Times New Roman" w:hAnsi="Arial" w:cs="Arial"/>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B15620" w:rsidTr="00B15620">
        <w:trPr>
          <w:trHeight w:val="438"/>
        </w:trPr>
        <w:tc>
          <w:tcPr>
            <w:tcW w:w="453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B15620" w:rsidTr="00B15620">
        <w:trPr>
          <w:cantSplit/>
        </w:trPr>
        <w:tc>
          <w:tcPr>
            <w:tcW w:w="453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8</w:t>
            </w:r>
          </w:p>
        </w:tc>
      </w:tr>
      <w:tr w:rsidR="00B15620" w:rsidTr="00B15620">
        <w:trPr>
          <w:cantSplit/>
        </w:trPr>
        <w:tc>
          <w:tcPr>
            <w:tcW w:w="453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Pr>
                  <w:rFonts w:ascii="Arial" w:eastAsia="Times New Roman" w:hAnsi="Arial" w:cs="Arial"/>
                  <w:color w:val="000000"/>
                  <w:sz w:val="20"/>
                  <w:szCs w:val="20"/>
                  <w:lang w:val="es-ES" w:eastAsia="es-ES"/>
                </w:rPr>
                <w:t>1 a</w:t>
              </w:r>
            </w:smartTag>
            <w:r>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453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b/>
          <w:color w:val="000000"/>
          <w:sz w:val="20"/>
          <w:szCs w:val="20"/>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Look w:val="04A0" w:firstRow="1" w:lastRow="0" w:firstColumn="1" w:lastColumn="0" w:noHBand="0" w:noVBand="1"/>
      </w:tblPr>
      <w:tblGrid>
        <w:gridCol w:w="1838"/>
        <w:gridCol w:w="992"/>
      </w:tblGrid>
      <w:tr w:rsidR="00B15620" w:rsidTr="00B15620">
        <w:tc>
          <w:tcPr>
            <w:tcW w:w="183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Puntaje</w:t>
            </w:r>
          </w:p>
        </w:tc>
      </w:tr>
      <w:tr w:rsidR="00B15620" w:rsidTr="00B15620">
        <w:tc>
          <w:tcPr>
            <w:tcW w:w="183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B15620" w:rsidTr="00B15620">
        <w:tc>
          <w:tcPr>
            <w:tcW w:w="183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r>
    </w:tbl>
    <w:p w:rsidR="00B15620" w:rsidRDefault="00B15620" w:rsidP="00B15620">
      <w:pPr>
        <w:spacing w:after="0" w:line="360" w:lineRule="auto"/>
        <w:jc w:val="both"/>
        <w:rPr>
          <w:rFonts w:ascii="Arial" w:eastAsia="Times New Roman" w:hAnsi="Arial" w:cs="Arial"/>
          <w:b/>
          <w:color w:val="000000"/>
          <w:sz w:val="20"/>
          <w:szCs w:val="20"/>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Look w:val="04A0" w:firstRow="1" w:lastRow="0" w:firstColumn="1" w:lastColumn="0" w:noHBand="0" w:noVBand="1"/>
      </w:tblPr>
      <w:tblGrid>
        <w:gridCol w:w="988"/>
        <w:gridCol w:w="850"/>
      </w:tblGrid>
      <w:tr w:rsidR="00B15620" w:rsidTr="00B15620">
        <w:tc>
          <w:tcPr>
            <w:tcW w:w="98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w:t>
            </w:r>
          </w:p>
        </w:tc>
      </w:tr>
      <w:tr w:rsidR="00B15620" w:rsidTr="00B15620">
        <w:tc>
          <w:tcPr>
            <w:tcW w:w="988"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NO</w:t>
            </w:r>
          </w:p>
        </w:tc>
        <w:tc>
          <w:tcPr>
            <w:tcW w:w="850" w:type="dxa"/>
            <w:tcBorders>
              <w:top w:val="single" w:sz="4" w:space="0" w:color="auto"/>
              <w:left w:val="single" w:sz="4" w:space="0" w:color="auto"/>
              <w:bottom w:val="single" w:sz="4" w:space="0" w:color="auto"/>
              <w:right w:val="single" w:sz="4" w:space="0" w:color="auto"/>
            </w:tcBorders>
            <w:hideMark/>
          </w:tcPr>
          <w:p w:rsidR="00B15620" w:rsidRDefault="00B15620">
            <w:pPr>
              <w:spacing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0</w:t>
            </w:r>
          </w:p>
        </w:tc>
      </w:tr>
    </w:tbl>
    <w:p w:rsidR="00B15620" w:rsidRDefault="00B15620" w:rsidP="00B15620">
      <w:pPr>
        <w:spacing w:after="0" w:line="360" w:lineRule="auto"/>
        <w:jc w:val="both"/>
        <w:rPr>
          <w:rFonts w:ascii="Arial" w:eastAsia="Times New Roman" w:hAnsi="Arial" w:cs="Arial"/>
          <w:b/>
          <w:color w:val="000000"/>
          <w:sz w:val="20"/>
          <w:szCs w:val="20"/>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B15620" w:rsidTr="00B15620">
        <w:trPr>
          <w:trHeight w:val="410"/>
        </w:trPr>
        <w:tc>
          <w:tcPr>
            <w:tcW w:w="312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rPr>
          <w:trHeight w:val="395"/>
        </w:trPr>
        <w:tc>
          <w:tcPr>
            <w:tcW w:w="312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r>
      <w:tr w:rsidR="00B15620" w:rsidTr="00B15620">
        <w:trPr>
          <w:trHeight w:val="395"/>
        </w:trPr>
        <w:tc>
          <w:tcPr>
            <w:tcW w:w="312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 Las OSC que no tienen convenio con INAU se les asignarán 1 PUNTO</w:t>
      </w:r>
    </w:p>
    <w:p w:rsidR="00B15620" w:rsidRDefault="00B15620" w:rsidP="00B15620">
      <w:pPr>
        <w:spacing w:after="0" w:line="360" w:lineRule="auto"/>
        <w:jc w:val="both"/>
        <w:rPr>
          <w:rFonts w:ascii="Arial" w:eastAsia="Times New Roman" w:hAnsi="Arial" w:cs="Arial"/>
          <w:b/>
          <w:color w:val="000000"/>
          <w:sz w:val="20"/>
          <w:szCs w:val="20"/>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B15620" w:rsidTr="00B15620">
        <w:tc>
          <w:tcPr>
            <w:tcW w:w="333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rPr>
          <w:cantSplit/>
        </w:trPr>
        <w:tc>
          <w:tcPr>
            <w:tcW w:w="333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B15620" w:rsidTr="00B15620">
        <w:trPr>
          <w:cantSplit/>
        </w:trPr>
        <w:tc>
          <w:tcPr>
            <w:tcW w:w="3331"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color w:val="000000"/>
          <w:sz w:val="24"/>
          <w:szCs w:val="24"/>
          <w:lang w:val="es-ES" w:eastAsia="es-ES"/>
        </w:rPr>
      </w:pPr>
    </w:p>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2.4.4.3 BALANCE DE GESTION ECONÓMICA DE LOS PROYECTOS ANTES MENCIONADOS (</w:t>
      </w:r>
      <w:r>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B15620" w:rsidTr="00B15620">
        <w:tc>
          <w:tcPr>
            <w:tcW w:w="297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rPr>
          <w:cantSplit/>
        </w:trPr>
        <w:tc>
          <w:tcPr>
            <w:tcW w:w="297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r>
      <w:tr w:rsidR="00B15620" w:rsidTr="00B15620">
        <w:trPr>
          <w:cantSplit/>
        </w:trPr>
        <w:tc>
          <w:tcPr>
            <w:tcW w:w="297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*Observaciones relevantes:</w:t>
      </w:r>
    </w:p>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B15620" w:rsidRDefault="00B15620" w:rsidP="00B1562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w:t>
      </w:r>
    </w:p>
    <w:p w:rsidR="00B15620" w:rsidRDefault="00B15620" w:rsidP="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b/>
          <w:color w:val="000000"/>
          <w:sz w:val="20"/>
          <w:szCs w:val="20"/>
          <w:lang w:val="es-ES" w:eastAsia="es-ES"/>
        </w:rPr>
        <w:t>2.4.4.4.</w:t>
      </w:r>
      <w:r>
        <w:rPr>
          <w:rFonts w:ascii="Arial" w:eastAsia="Times New Roman" w:hAnsi="Arial" w:cs="Arial"/>
          <w:color w:val="000000"/>
          <w:sz w:val="20"/>
          <w:szCs w:val="20"/>
          <w:lang w:val="es-ES" w:eastAsia="es-ES"/>
        </w:rPr>
        <w:t xml:space="preserve"> </w:t>
      </w:r>
      <w:r>
        <w:rPr>
          <w:rFonts w:ascii="Arial" w:eastAsia="Times New Roman" w:hAnsi="Arial" w:cs="Arial"/>
          <w:b/>
          <w:color w:val="000000"/>
          <w:sz w:val="20"/>
          <w:szCs w:val="20"/>
          <w:lang w:val="es-ES" w:eastAsia="es-ES"/>
        </w:rPr>
        <w:t>Si no tiene convenio con INAU se le asigna 3 PUNTOS</w:t>
      </w:r>
    </w:p>
    <w:p w:rsidR="00B15620" w:rsidRDefault="00B15620" w:rsidP="00B15620">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Sin enmiendas.</w:t>
      </w:r>
    </w:p>
    <w:p w:rsidR="00B15620" w:rsidRDefault="00B15620" w:rsidP="00B15620">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B15620" w:rsidRDefault="00B15620" w:rsidP="00B15620">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B15620" w:rsidRDefault="00B15620" w:rsidP="00B15620">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declaración de conocer las disposiciones de INAU</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B15620" w:rsidRDefault="00B15620" w:rsidP="00B15620">
      <w:pPr>
        <w:spacing w:after="0" w:line="360" w:lineRule="auto"/>
        <w:jc w:val="both"/>
        <w:rPr>
          <w:rFonts w:ascii="Arial" w:eastAsia="Times New Roman" w:hAnsi="Arial" w:cs="Arial"/>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B15620" w:rsidRDefault="00B15620" w:rsidP="00B15620">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Ciudad.</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B15620" w:rsidRDefault="00B15620" w:rsidP="00B15620">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B15620" w:rsidRDefault="00B15620" w:rsidP="00B15620">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B15620" w:rsidRDefault="00B15620" w:rsidP="00B15620">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B15620" w:rsidRDefault="00B15620" w:rsidP="00B15620">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B15620" w:rsidRDefault="00B15620" w:rsidP="00B15620">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B15620" w:rsidRDefault="00B15620" w:rsidP="00B15620">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lastRenderedPageBreak/>
        <w:t>Atención Integral en Tiempo Parcial Perfil Centro Juvenil.</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B15620" w:rsidRDefault="00B15620" w:rsidP="00B15620">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B15620" w:rsidRDefault="00B15620" w:rsidP="00B15620">
      <w:pPr>
        <w:spacing w:after="0" w:line="360" w:lineRule="auto"/>
        <w:jc w:val="both"/>
        <w:rPr>
          <w:rFonts w:ascii="Arial" w:eastAsia="Times New Roman" w:hAnsi="Arial" w:cs="Arial"/>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B15620" w:rsidRDefault="00B15620" w:rsidP="00B15620">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B15620" w:rsidTr="00B15620">
        <w:tc>
          <w:tcPr>
            <w:tcW w:w="271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rPr>
          <w:cantSplit/>
        </w:trPr>
        <w:tc>
          <w:tcPr>
            <w:tcW w:w="271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tc>
      </w:tr>
      <w:tr w:rsidR="00B15620" w:rsidTr="00B15620">
        <w:trPr>
          <w:cantSplit/>
        </w:trPr>
        <w:tc>
          <w:tcPr>
            <w:tcW w:w="271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tc>
      </w:tr>
      <w:tr w:rsidR="00B15620" w:rsidTr="00B15620">
        <w:trPr>
          <w:cantSplit/>
        </w:trPr>
        <w:tc>
          <w:tcPr>
            <w:tcW w:w="271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242" w:type="dxa"/>
            <w:tcBorders>
              <w:top w:val="nil"/>
              <w:left w:val="single" w:sz="4" w:space="0" w:color="auto"/>
              <w:bottom w:val="nil"/>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B15620" w:rsidTr="00B15620">
        <w:trPr>
          <w:cantSplit/>
        </w:trPr>
        <w:tc>
          <w:tcPr>
            <w:tcW w:w="271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242" w:type="dxa"/>
            <w:tcBorders>
              <w:top w:val="nil"/>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tc>
      </w:tr>
    </w:tbl>
    <w:p w:rsidR="00B15620" w:rsidRDefault="00B15620" w:rsidP="00B15620">
      <w:pPr>
        <w:spacing w:after="0" w:line="360" w:lineRule="auto"/>
        <w:jc w:val="both"/>
        <w:rPr>
          <w:rFonts w:ascii="Arial" w:eastAsia="Times New Roman" w:hAnsi="Arial" w:cs="Arial"/>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B15620" w:rsidTr="00B15620">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5</w:t>
            </w:r>
          </w:p>
          <w:p w:rsidR="00B15620" w:rsidRDefault="00B15620">
            <w:pPr>
              <w:spacing w:after="0" w:line="360" w:lineRule="auto"/>
              <w:jc w:val="center"/>
              <w:rPr>
                <w:rFonts w:ascii="Arial" w:eastAsia="Times New Roman" w:hAnsi="Arial" w:cs="Arial"/>
                <w:sz w:val="24"/>
                <w:szCs w:val="24"/>
                <w:lang w:val="es-ES" w:eastAsia="es-ES"/>
              </w:rPr>
            </w:pPr>
          </w:p>
          <w:p w:rsidR="00B15620" w:rsidRDefault="00B15620">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_______</w:t>
            </w:r>
          </w:p>
          <w:p w:rsidR="00B15620" w:rsidRDefault="00B15620">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B15620" w:rsidRDefault="00B15620">
            <w:pPr>
              <w:spacing w:after="0" w:line="360" w:lineRule="auto"/>
              <w:jc w:val="center"/>
              <w:rPr>
                <w:rFonts w:ascii="Arial" w:eastAsia="Times New Roman" w:hAnsi="Arial" w:cs="Arial"/>
                <w:sz w:val="24"/>
                <w:szCs w:val="24"/>
                <w:lang w:val="es-ES" w:eastAsia="es-ES"/>
              </w:rPr>
            </w:pP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sz w:val="24"/>
                <w:szCs w:val="24"/>
                <w:lang w:val="es-ES" w:eastAsia="es-ES"/>
              </w:rPr>
            </w:pPr>
            <w:r>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5</w:t>
            </w: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FF0000"/>
                <w:sz w:val="20"/>
                <w:szCs w:val="20"/>
                <w:lang w:val="es-ES" w:eastAsia="es-ES"/>
              </w:rPr>
            </w:pPr>
            <w:r>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sz w:val="18"/>
                <w:szCs w:val="18"/>
                <w:lang w:val="es-ES" w:eastAsia="es-ES"/>
              </w:rPr>
            </w:pPr>
            <w:r>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r>
      <w:tr w:rsidR="00B15620" w:rsidTr="00B15620">
        <w:trPr>
          <w:cantSplit/>
        </w:trPr>
        <w:tc>
          <w:tcPr>
            <w:tcW w:w="268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r>
    </w:tbl>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B15620" w:rsidRDefault="00B15620" w:rsidP="00B15620">
      <w:pPr>
        <w:spacing w:after="240" w:line="360" w:lineRule="auto"/>
        <w:jc w:val="both"/>
        <w:rPr>
          <w:rFonts w:ascii="Arial" w:eastAsia="Times New Roman" w:hAnsi="Arial" w:cs="Arial"/>
          <w:color w:val="000000"/>
          <w:sz w:val="24"/>
          <w:szCs w:val="24"/>
          <w:lang w:val="es-ES" w:eastAsia="es-ES"/>
        </w:rPr>
      </w:pPr>
      <w:r w:rsidRPr="0013310D">
        <w:rPr>
          <w:rFonts w:ascii="Arial" w:eastAsia="Times New Roman" w:hAnsi="Arial" w:cs="Arial"/>
          <w:color w:val="000000"/>
          <w:sz w:val="24"/>
          <w:szCs w:val="24"/>
          <w:lang w:val="es-ES" w:eastAsia="es-ES"/>
        </w:rPr>
        <w:t>Máximo de 5</w:t>
      </w:r>
      <w:r w:rsidRPr="0013310D">
        <w:rPr>
          <w:rFonts w:ascii="Arial" w:eastAsia="Times New Roman" w:hAnsi="Arial" w:cs="Arial"/>
          <w:sz w:val="24"/>
          <w:szCs w:val="24"/>
          <w:lang w:val="es-ES" w:eastAsia="es-ES"/>
        </w:rPr>
        <w:t>0</w:t>
      </w:r>
      <w:r w:rsidRPr="0013310D">
        <w:rPr>
          <w:rFonts w:ascii="Arial" w:eastAsia="Times New Roman" w:hAnsi="Arial" w:cs="Arial"/>
          <w:color w:val="000000"/>
          <w:sz w:val="24"/>
          <w:szCs w:val="24"/>
          <w:lang w:val="es-ES" w:eastAsia="es-ES"/>
        </w:rPr>
        <w:t xml:space="preserve"> cupos en modalidad</w:t>
      </w:r>
      <w:r>
        <w:rPr>
          <w:rFonts w:ascii="Arial" w:eastAsia="Times New Roman" w:hAnsi="Arial" w:cs="Arial"/>
          <w:color w:val="000000"/>
          <w:sz w:val="24"/>
          <w:szCs w:val="24"/>
          <w:lang w:val="es-ES" w:eastAsia="es-ES"/>
        </w:rPr>
        <w:t xml:space="preserve"> de atención.</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B15620" w:rsidRDefault="00B15620" w:rsidP="00B15620">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Unidades Competentes pudiendo ser causal de rescisión del convenio de no contarse con el mismo en los plazos estipulados, salvo disposición contraria y expresa del Instituto.</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14. POBLACIÓN A CONVENIR</w:t>
      </w:r>
    </w:p>
    <w:p w:rsidR="00B15620" w:rsidRDefault="00B15620" w:rsidP="00B15620">
      <w:pPr>
        <w:spacing w:after="240" w:line="360" w:lineRule="auto"/>
        <w:jc w:val="both"/>
        <w:rPr>
          <w:rFonts w:ascii="Arial" w:eastAsia="Times New Roman" w:hAnsi="Arial" w:cs="Arial"/>
          <w:sz w:val="24"/>
          <w:szCs w:val="24"/>
          <w:lang w:val="es-ES" w:eastAsia="es-ES"/>
        </w:rPr>
      </w:pPr>
      <w:r w:rsidRPr="004160CE">
        <w:rPr>
          <w:rFonts w:ascii="Arial" w:eastAsia="Times New Roman" w:hAnsi="Arial" w:cs="Arial"/>
          <w:sz w:val="24"/>
          <w:szCs w:val="24"/>
          <w:lang w:val="es-ES" w:eastAsia="es-ES"/>
        </w:rPr>
        <w:t>50 adolescentes mixto</w:t>
      </w:r>
      <w:r>
        <w:rPr>
          <w:rFonts w:ascii="Arial" w:eastAsia="Times New Roman" w:hAnsi="Arial" w:cs="Arial"/>
          <w:sz w:val="24"/>
          <w:szCs w:val="24"/>
          <w:lang w:val="es-ES" w:eastAsia="es-ES"/>
        </w:rPr>
        <w:t xml:space="preserve"> de 12 a 17 años y 11 meses.</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B15620" w:rsidRDefault="00B15620" w:rsidP="00B15620">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B15620" w:rsidTr="00B15620">
        <w:tc>
          <w:tcPr>
            <w:tcW w:w="1828"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Coinciden y aportan nuevos </w:t>
            </w:r>
            <w:r>
              <w:rPr>
                <w:rFonts w:ascii="Arial" w:eastAsia="Times New Roman" w:hAnsi="Arial" w:cs="Arial"/>
                <w:b/>
                <w:color w:val="000000"/>
                <w:sz w:val="24"/>
                <w:szCs w:val="24"/>
                <w:lang w:val="es-ES" w:eastAsia="es-ES"/>
              </w:rPr>
              <w:lastRenderedPageBreak/>
              <w:t>elementos</w:t>
            </w:r>
          </w:p>
        </w:tc>
        <w:tc>
          <w:tcPr>
            <w:tcW w:w="189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lastRenderedPageBreak/>
              <w:t xml:space="preserve">Mínimo excluyente y </w:t>
            </w:r>
            <w:r>
              <w:rPr>
                <w:rFonts w:ascii="Arial" w:eastAsia="Times New Roman" w:hAnsi="Arial" w:cs="Arial"/>
                <w:b/>
                <w:color w:val="000000"/>
                <w:sz w:val="24"/>
                <w:szCs w:val="24"/>
                <w:lang w:val="es-ES" w:eastAsia="es-ES"/>
              </w:rPr>
              <w:lastRenderedPageBreak/>
              <w:t>Máximo</w:t>
            </w:r>
          </w:p>
        </w:tc>
      </w:tr>
      <w:tr w:rsidR="00B15620" w:rsidTr="00B15620">
        <w:trPr>
          <w:cantSplit/>
        </w:trPr>
        <w:tc>
          <w:tcPr>
            <w:tcW w:w="182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lastRenderedPageBreak/>
              <w:t>Objetivo General</w:t>
            </w: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p w:rsidR="00B15620" w:rsidRDefault="00B15620">
            <w:pPr>
              <w:spacing w:after="0" w:line="360" w:lineRule="auto"/>
              <w:jc w:val="center"/>
              <w:rPr>
                <w:rFonts w:ascii="Arial" w:eastAsia="Times New Roman" w:hAnsi="Arial" w:cs="Arial"/>
                <w:color w:val="000000"/>
                <w:sz w:val="24"/>
                <w:szCs w:val="24"/>
                <w:lang w:val="es-ES" w:eastAsia="es-ES"/>
              </w:rPr>
            </w:pPr>
          </w:p>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10-15</w:t>
            </w:r>
          </w:p>
        </w:tc>
      </w:tr>
      <w:tr w:rsidR="00B15620" w:rsidTr="00B15620">
        <w:trPr>
          <w:cantSplit/>
        </w:trPr>
        <w:tc>
          <w:tcPr>
            <w:tcW w:w="182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182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182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182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16.  METODOLOGIA</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B15620" w:rsidRDefault="00B15620" w:rsidP="00B15620">
      <w:pPr>
        <w:autoSpaceDE w:val="0"/>
        <w:autoSpaceDN w:val="0"/>
        <w:adjustRightInd w:val="0"/>
        <w:rPr>
          <w:color w:val="000000"/>
          <w:lang w:eastAsia="es-UY"/>
        </w:rPr>
      </w:pPr>
      <w:r>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B15620" w:rsidTr="00B15620">
        <w:tc>
          <w:tcPr>
            <w:tcW w:w="259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total </w:t>
            </w:r>
          </w:p>
        </w:tc>
      </w:tr>
      <w:tr w:rsidR="00B15620" w:rsidTr="00B15620">
        <w:trPr>
          <w:cantSplit/>
        </w:trPr>
        <w:tc>
          <w:tcPr>
            <w:tcW w:w="259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0"/>
                <w:szCs w:val="20"/>
                <w:lang w:val="es-ES" w:eastAsia="es-ES"/>
              </w:rPr>
            </w:pPr>
          </w:p>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17</w:t>
            </w:r>
          </w:p>
        </w:tc>
      </w:tr>
      <w:tr w:rsidR="00B15620" w:rsidTr="00B15620">
        <w:trPr>
          <w:cantSplit/>
        </w:trPr>
        <w:tc>
          <w:tcPr>
            <w:tcW w:w="259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259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rPr>
          <w:cantSplit/>
        </w:trPr>
        <w:tc>
          <w:tcPr>
            <w:tcW w:w="259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B15620" w:rsidRDefault="00B15620" w:rsidP="00B15620">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B15620" w:rsidRDefault="00B15620" w:rsidP="00B15620">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B15620" w:rsidTr="00B15620">
        <w:tc>
          <w:tcPr>
            <w:tcW w:w="325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B15620" w:rsidTr="00B15620">
        <w:tc>
          <w:tcPr>
            <w:tcW w:w="325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sz w:val="24"/>
                <w:szCs w:val="24"/>
                <w:lang w:val="es-ES" w:eastAsia="es-ES"/>
              </w:rPr>
            </w:pPr>
          </w:p>
          <w:p w:rsidR="00B15620" w:rsidRDefault="00B15620">
            <w:pPr>
              <w:spacing w:after="0" w:line="360" w:lineRule="auto"/>
              <w:jc w:val="center"/>
              <w:rPr>
                <w:rFonts w:ascii="Arial" w:eastAsia="Times New Roman" w:hAnsi="Arial" w:cs="Arial"/>
                <w:color w:val="000000"/>
                <w:sz w:val="24"/>
                <w:szCs w:val="24"/>
                <w:lang w:val="es-ES" w:eastAsia="es-ES"/>
              </w:rPr>
            </w:pPr>
          </w:p>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B15620" w:rsidTr="00B15620">
        <w:tc>
          <w:tcPr>
            <w:tcW w:w="325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lastRenderedPageBreak/>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c>
          <w:tcPr>
            <w:tcW w:w="325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r w:rsidR="00B15620" w:rsidTr="00B15620">
        <w:tc>
          <w:tcPr>
            <w:tcW w:w="3256"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sz w:val="20"/>
                <w:szCs w:val="20"/>
                <w:lang w:val="es-ES" w:eastAsia="es-ES"/>
              </w:rPr>
            </w:pPr>
          </w:p>
        </w:tc>
      </w:tr>
    </w:tbl>
    <w:p w:rsidR="00B15620" w:rsidRDefault="00B15620" w:rsidP="00B15620">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18. RECURSOS MATERIALES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B15620" w:rsidTr="00B15620">
        <w:trPr>
          <w:trHeight w:val="373"/>
        </w:trPr>
        <w:tc>
          <w:tcPr>
            <w:tcW w:w="264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lang w:val="es-ES" w:eastAsia="es-ES"/>
              </w:rPr>
            </w:pPr>
          </w:p>
          <w:p w:rsidR="00B15620" w:rsidRDefault="00B15620">
            <w:pPr>
              <w:spacing w:after="0" w:line="360" w:lineRule="auto"/>
              <w:jc w:val="center"/>
              <w:rPr>
                <w:rFonts w:ascii="Arial" w:eastAsia="Times New Roman" w:hAnsi="Arial" w:cs="Arial"/>
                <w:color w:val="000000"/>
                <w:lang w:val="es-ES" w:eastAsia="es-ES"/>
              </w:rPr>
            </w:pPr>
          </w:p>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11</w:t>
            </w:r>
          </w:p>
          <w:p w:rsidR="00B15620" w:rsidRDefault="00B15620">
            <w:pPr>
              <w:spacing w:after="0" w:line="360" w:lineRule="auto"/>
              <w:jc w:val="center"/>
              <w:rPr>
                <w:rFonts w:ascii="Arial" w:eastAsia="Times New Roman" w:hAnsi="Arial" w:cs="Arial"/>
                <w:color w:val="000000"/>
                <w:lang w:val="es-ES" w:eastAsia="es-ES"/>
              </w:rPr>
            </w:pP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lang w:val="es-ES" w:eastAsia="es-ES"/>
              </w:rPr>
            </w:pP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B15620" w:rsidRDefault="00B15620">
            <w:pPr>
              <w:spacing w:after="0" w:line="256" w:lineRule="auto"/>
              <w:rPr>
                <w:rFonts w:ascii="Arial" w:eastAsia="Times New Roman" w:hAnsi="Arial" w:cs="Arial"/>
                <w:color w:val="000000"/>
                <w:lang w:val="es-ES" w:eastAsia="es-ES"/>
              </w:rPr>
            </w:pP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color w:val="000000"/>
                <w:lang w:val="es-ES" w:eastAsia="es-ES"/>
              </w:rPr>
            </w:pP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center"/>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color w:val="000000"/>
                <w:lang w:val="es-ES" w:eastAsia="es-ES"/>
              </w:rPr>
            </w:pPr>
          </w:p>
        </w:tc>
      </w:tr>
      <w:tr w:rsidR="00B15620" w:rsidTr="00B15620">
        <w:trPr>
          <w:cantSplit/>
          <w:trHeight w:val="824"/>
        </w:trPr>
        <w:tc>
          <w:tcPr>
            <w:tcW w:w="2649"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color w:val="000000"/>
                <w:lang w:val="es-ES" w:eastAsia="es-ES"/>
              </w:rPr>
            </w:pPr>
          </w:p>
        </w:tc>
      </w:tr>
      <w:tr w:rsidR="00B15620" w:rsidTr="00B15620">
        <w:trPr>
          <w:cantSplit/>
          <w:trHeight w:val="356"/>
        </w:trPr>
        <w:tc>
          <w:tcPr>
            <w:tcW w:w="2649"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rPr>
                <w:rFonts w:ascii="Arial" w:eastAsia="Times New Roman" w:hAnsi="Arial" w:cs="Arial"/>
                <w:color w:val="00000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rPr>
                <w:rFonts w:ascii="Arial" w:eastAsia="Times New Roman" w:hAnsi="Arial" w:cs="Arial"/>
                <w:color w:val="000000"/>
                <w:lang w:val="es-ES" w:eastAsia="es-ES"/>
              </w:rPr>
            </w:pPr>
            <w:r>
              <w:rPr>
                <w:rFonts w:ascii="Arial" w:eastAsia="Times New Roman" w:hAnsi="Arial" w:cs="Arial"/>
                <w:color w:val="00000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B15620" w:rsidRDefault="00B15620">
            <w:pPr>
              <w:spacing w:after="0" w:line="360" w:lineRule="auto"/>
              <w:jc w:val="center"/>
              <w:rPr>
                <w:rFonts w:ascii="Arial" w:eastAsia="Times New Roman" w:hAnsi="Arial" w:cs="Arial"/>
                <w:color w:val="000000"/>
                <w:lang w:val="es-ES" w:eastAsia="es-ES"/>
              </w:rPr>
            </w:pPr>
            <w:r>
              <w:rPr>
                <w:rFonts w:ascii="Arial" w:eastAsia="Times New Roman" w:hAnsi="Arial" w:cs="Arial"/>
                <w:color w:val="00000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B15620" w:rsidRDefault="00B15620">
            <w:pPr>
              <w:spacing w:after="0" w:line="360" w:lineRule="auto"/>
              <w:jc w:val="both"/>
              <w:rPr>
                <w:rFonts w:ascii="Arial" w:eastAsia="Times New Roman" w:hAnsi="Arial" w:cs="Arial"/>
                <w:color w:val="000000"/>
                <w:lang w:val="es-ES" w:eastAsia="es-ES"/>
              </w:rPr>
            </w:pPr>
          </w:p>
        </w:tc>
      </w:tr>
    </w:tbl>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sz w:val="24"/>
          <w:szCs w:val="24"/>
          <w:lang w:val="es-ES" w:eastAsia="es-ES"/>
        </w:rPr>
        <w:t xml:space="preserve">19. </w:t>
      </w:r>
      <w:r>
        <w:rPr>
          <w:rFonts w:ascii="Arial" w:eastAsia="Times New Roman" w:hAnsi="Arial" w:cs="Arial"/>
          <w:b/>
          <w:color w:val="000000"/>
          <w:lang w:val="es-ES" w:eastAsia="es-ES"/>
        </w:rPr>
        <w:t>PRESUPUESTO (Excluyente)</w:t>
      </w:r>
    </w:p>
    <w:p w:rsidR="00B15620" w:rsidRDefault="00B15620" w:rsidP="00B15620">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B15620" w:rsidRDefault="00B15620" w:rsidP="00B15620">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color w:val="000000"/>
          <w:sz w:val="24"/>
          <w:szCs w:val="24"/>
          <w:lang w:val="es-ES" w:eastAsia="es-ES"/>
        </w:rPr>
      </w:pPr>
    </w:p>
    <w:p w:rsidR="00B15620" w:rsidRDefault="00B15620" w:rsidP="00B15620">
      <w:pPr>
        <w:spacing w:after="0"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PUNTAJE MINIMO: 61 PUNTOS</w:t>
      </w:r>
    </w:p>
    <w:p w:rsidR="00B15620" w:rsidRDefault="00B15620" w:rsidP="00B15620">
      <w:pPr>
        <w:spacing w:after="0" w:line="360" w:lineRule="auto"/>
        <w:jc w:val="both"/>
        <w:rPr>
          <w:rFonts w:ascii="Arial" w:eastAsia="Times New Roman" w:hAnsi="Arial" w:cs="Arial"/>
          <w:b/>
          <w:sz w:val="24"/>
          <w:szCs w:val="24"/>
          <w:lang w:val="es-ES" w:eastAsia="es-ES"/>
        </w:rPr>
      </w:pPr>
      <w:r>
        <w:rPr>
          <w:rFonts w:ascii="Arial" w:eastAsia="Times New Roman" w:hAnsi="Arial" w:cs="Arial"/>
          <w:b/>
          <w:sz w:val="24"/>
          <w:szCs w:val="24"/>
          <w:lang w:val="es-ES" w:eastAsia="es-ES"/>
        </w:rPr>
        <w:t>PUNTAJE MÁXIMO: 87 PUNTOS</w:t>
      </w:r>
    </w:p>
    <w:p w:rsidR="00B15620" w:rsidRDefault="00B15620" w:rsidP="00B15620">
      <w:pPr>
        <w:spacing w:line="240" w:lineRule="auto"/>
        <w:rPr>
          <w:rFonts w:ascii="Arial" w:hAnsi="Arial" w:cs="Arial"/>
        </w:rPr>
      </w:pPr>
    </w:p>
    <w:p w:rsidR="00B15620" w:rsidRDefault="00B15620" w:rsidP="00B15620">
      <w:pPr>
        <w:spacing w:line="240" w:lineRule="auto"/>
        <w:jc w:val="both"/>
        <w:rPr>
          <w:rFonts w:ascii="Arial" w:hAnsi="Arial" w:cs="Arial"/>
        </w:rPr>
      </w:pPr>
    </w:p>
    <w:p w:rsidR="00B15620" w:rsidRDefault="00B15620" w:rsidP="00B15620"/>
    <w:p w:rsidR="00B15620" w:rsidRDefault="00B15620" w:rsidP="00B15620"/>
    <w:p w:rsidR="00B15620" w:rsidRDefault="00B15620" w:rsidP="00B15620"/>
    <w:p w:rsidR="00B15620" w:rsidRDefault="00B15620" w:rsidP="00B15620"/>
    <w:sectPr w:rsidR="00B15620" w:rsidSect="00AD13E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6A7A" w:rsidRDefault="00A96A7A" w:rsidP="00B15620">
      <w:pPr>
        <w:spacing w:after="0" w:line="240" w:lineRule="auto"/>
      </w:pPr>
      <w:r>
        <w:separator/>
      </w:r>
    </w:p>
  </w:endnote>
  <w:endnote w:type="continuationSeparator" w:id="0">
    <w:p w:rsidR="00A96A7A" w:rsidRDefault="00A96A7A" w:rsidP="00B15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6A7A" w:rsidRDefault="00A96A7A" w:rsidP="00B15620">
      <w:pPr>
        <w:spacing w:after="0" w:line="240" w:lineRule="auto"/>
      </w:pPr>
      <w:r>
        <w:separator/>
      </w:r>
    </w:p>
  </w:footnote>
  <w:footnote w:type="continuationSeparator" w:id="0">
    <w:p w:rsidR="00A96A7A" w:rsidRDefault="00A96A7A" w:rsidP="00B15620">
      <w:pPr>
        <w:spacing w:after="0" w:line="240" w:lineRule="auto"/>
      </w:pPr>
      <w:r>
        <w:continuationSeparator/>
      </w:r>
    </w:p>
  </w:footnote>
  <w:footnote w:id="1">
    <w:p w:rsidR="00515E23" w:rsidRDefault="00515E23" w:rsidP="00B15620">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5620"/>
    <w:rsid w:val="000F5B0A"/>
    <w:rsid w:val="0013310D"/>
    <w:rsid w:val="004160CE"/>
    <w:rsid w:val="004724E4"/>
    <w:rsid w:val="00515E23"/>
    <w:rsid w:val="006F6457"/>
    <w:rsid w:val="00862972"/>
    <w:rsid w:val="00A96A7A"/>
    <w:rsid w:val="00AD13E0"/>
    <w:rsid w:val="00B15620"/>
    <w:rsid w:val="00E43D72"/>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docId w15:val="{659326CE-9502-47D6-B2D6-C5BBFEC6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5620"/>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15620"/>
    <w:rPr>
      <w:color w:val="0563C1" w:themeColor="hyperlink"/>
      <w:u w:val="single"/>
    </w:rPr>
  </w:style>
  <w:style w:type="paragraph" w:styleId="Textonotapie">
    <w:name w:val="footnote text"/>
    <w:basedOn w:val="Normal"/>
    <w:link w:val="TextonotapieCar"/>
    <w:semiHidden/>
    <w:unhideWhenUsed/>
    <w:rsid w:val="00B15620"/>
    <w:pPr>
      <w:spacing w:after="0" w:line="240" w:lineRule="auto"/>
    </w:pPr>
    <w:rPr>
      <w:sz w:val="20"/>
      <w:szCs w:val="20"/>
    </w:rPr>
  </w:style>
  <w:style w:type="character" w:customStyle="1" w:styleId="TextonotapieCar">
    <w:name w:val="Texto nota pie Car"/>
    <w:basedOn w:val="Fuentedeprrafopredeter"/>
    <w:link w:val="Textonotapie"/>
    <w:semiHidden/>
    <w:rsid w:val="00B15620"/>
    <w:rPr>
      <w:sz w:val="20"/>
      <w:szCs w:val="20"/>
    </w:rPr>
  </w:style>
  <w:style w:type="paragraph" w:styleId="Textoindependiente">
    <w:name w:val="Body Text"/>
    <w:basedOn w:val="Normal"/>
    <w:link w:val="TextoindependienteCar"/>
    <w:semiHidden/>
    <w:unhideWhenUsed/>
    <w:rsid w:val="00B15620"/>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B15620"/>
    <w:rPr>
      <w:rFonts w:ascii="Times New Roman" w:eastAsia="Times New Roman" w:hAnsi="Times New Roman" w:cs="Times New Roman"/>
      <w:b/>
      <w:sz w:val="24"/>
      <w:szCs w:val="20"/>
      <w:lang w:val="es-ES" w:eastAsia="es-ES"/>
    </w:rPr>
  </w:style>
  <w:style w:type="paragraph" w:styleId="Textoindependiente3">
    <w:name w:val="Body Text 3"/>
    <w:basedOn w:val="Normal"/>
    <w:link w:val="Textoindependiente3Car"/>
    <w:uiPriority w:val="99"/>
    <w:semiHidden/>
    <w:unhideWhenUsed/>
    <w:rsid w:val="00B1562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B15620"/>
    <w:rPr>
      <w:sz w:val="16"/>
      <w:szCs w:val="16"/>
    </w:rPr>
  </w:style>
  <w:style w:type="character" w:styleId="Refdenotaalpie">
    <w:name w:val="footnote reference"/>
    <w:basedOn w:val="Fuentedeprrafopredeter"/>
    <w:semiHidden/>
    <w:unhideWhenUsed/>
    <w:rsid w:val="00B15620"/>
    <w:rPr>
      <w:vertAlign w:val="superscript"/>
    </w:rPr>
  </w:style>
  <w:style w:type="table" w:styleId="Tablaconcuadrcula">
    <w:name w:val="Table Grid"/>
    <w:basedOn w:val="Tablanormal"/>
    <w:uiPriority w:val="39"/>
    <w:rsid w:val="00B15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15E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5E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580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4523</Words>
  <Characters>24882</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2022-09-27T11:22:00Z</dcterms:created>
  <dcterms:modified xsi:type="dcterms:W3CDTF">2022-09-27T11:22:00Z</dcterms:modified>
</cp:coreProperties>
</file>