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32284"/>
        <w:docPartObj>
          <w:docPartGallery w:val="Cover Pages"/>
          <w:docPartUnique/>
        </w:docPartObj>
      </w:sdtPr>
      <w:sdtEndPr/>
      <w:sdtContent>
        <w:p w:rsidR="00BA23DD" w:rsidRDefault="00B86F0D" w:rsidP="00BA23DD">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BA23DD">
                <w:rPr>
                  <w:rFonts w:ascii="Arial" w:hAnsi="Arial" w:cs="Arial"/>
                  <w:b/>
                  <w:caps/>
                  <w:sz w:val="40"/>
                  <w:szCs w:val="40"/>
                </w:rPr>
                <w:t>FO-INAU-OR-0005-1</w:t>
              </w:r>
            </w:sdtContent>
          </w:sdt>
        </w:p>
        <w:p w:rsidR="00BA23DD" w:rsidRDefault="00BA23DD" w:rsidP="00BA23DD">
          <w:pPr>
            <w:jc w:val="right"/>
            <w:rPr>
              <w:rFonts w:ascii="Arial" w:hAnsi="Arial" w:cs="Arial"/>
              <w:b/>
              <w:caps/>
              <w:sz w:val="40"/>
              <w:szCs w:val="40"/>
            </w:rPr>
          </w:pPr>
        </w:p>
        <w:p w:rsidR="00BA23DD" w:rsidRDefault="00BA23DD" w:rsidP="00BA23DD">
          <w:pPr>
            <w:jc w:val="right"/>
            <w:rPr>
              <w:rFonts w:ascii="Arial" w:hAnsi="Arial" w:cs="Arial"/>
              <w:b/>
              <w:caps/>
              <w:sz w:val="40"/>
              <w:szCs w:val="40"/>
            </w:rPr>
          </w:pPr>
        </w:p>
        <w:p w:rsidR="00BA23DD" w:rsidRDefault="00BA23DD" w:rsidP="00BA23DD">
          <w:pPr>
            <w:jc w:val="right"/>
            <w:rPr>
              <w:rFonts w:ascii="Arial" w:hAnsi="Arial" w:cs="Arial"/>
              <w:b/>
              <w:caps/>
              <w:sz w:val="40"/>
              <w:szCs w:val="40"/>
            </w:rPr>
          </w:pPr>
        </w:p>
        <w:p w:rsidR="00BA23DD" w:rsidRDefault="00BA23DD" w:rsidP="00BA23DD">
          <w:pPr>
            <w:jc w:val="right"/>
            <w:rPr>
              <w:rFonts w:ascii="Arial" w:hAnsi="Arial" w:cs="Arial"/>
              <w:b/>
              <w:caps/>
              <w:sz w:val="40"/>
              <w:szCs w:val="40"/>
            </w:rPr>
          </w:pPr>
        </w:p>
        <w:p w:rsidR="00BA23DD" w:rsidRDefault="00BA23DD" w:rsidP="00BA23DD">
          <w:pPr>
            <w:spacing w:line="360" w:lineRule="auto"/>
            <w:jc w:val="right"/>
            <w:rPr>
              <w:rFonts w:ascii="Arial" w:hAnsi="Arial" w:cs="Arial"/>
              <w:b/>
              <w:caps/>
              <w:sz w:val="40"/>
              <w:szCs w:val="40"/>
            </w:rPr>
          </w:pPr>
        </w:p>
        <w:p w:rsidR="00BA23DD" w:rsidRDefault="00BA23DD" w:rsidP="00BA23DD">
          <w:pPr>
            <w:spacing w:line="360" w:lineRule="auto"/>
            <w:jc w:val="center"/>
            <w:rPr>
              <w:rFonts w:ascii="Arial" w:hAnsi="Arial" w:cs="Arial"/>
              <w:b/>
              <w:caps/>
              <w:sz w:val="40"/>
              <w:szCs w:val="40"/>
            </w:rPr>
          </w:pPr>
          <w:r>
            <w:rPr>
              <w:rFonts w:ascii="Arial" w:hAnsi="Arial" w:cs="Arial"/>
              <w:b/>
              <w:caps/>
              <w:sz w:val="40"/>
              <w:szCs w:val="40"/>
            </w:rPr>
            <w:t>LLAMADO GENÉRICO A PRESENTACIÓN DE PROPUESTAS</w:t>
          </w:r>
        </w:p>
        <w:p w:rsidR="00BA23DD" w:rsidRDefault="00BA23DD" w:rsidP="00BA23DD">
          <w:pPr>
            <w:spacing w:line="360" w:lineRule="auto"/>
            <w:jc w:val="center"/>
            <w:rPr>
              <w:rFonts w:ascii="Arial" w:hAnsi="Arial" w:cs="Arial"/>
              <w:b/>
              <w:caps/>
              <w:sz w:val="40"/>
              <w:szCs w:val="40"/>
            </w:rPr>
          </w:pPr>
          <w:r>
            <w:rPr>
              <w:rFonts w:ascii="Arial" w:hAnsi="Arial" w:cs="Arial"/>
              <w:b/>
              <w:caps/>
              <w:sz w:val="40"/>
              <w:szCs w:val="40"/>
            </w:rPr>
            <w:t>DE ORGANIZACIONES DE LA SOCIEDAD CIVIL PARA GESTIÓN DE PROYECTOS</w:t>
          </w:r>
        </w:p>
        <w:p w:rsidR="00BA23DD" w:rsidRDefault="00BA23DD" w:rsidP="00BA23DD">
          <w:pPr>
            <w:spacing w:line="360" w:lineRule="auto"/>
            <w:jc w:val="right"/>
            <w:rPr>
              <w:b/>
              <w:caps/>
              <w:sz w:val="40"/>
              <w:szCs w:val="40"/>
            </w:rPr>
          </w:pPr>
        </w:p>
        <w:p w:rsidR="00BA23DD" w:rsidRDefault="00BA23DD" w:rsidP="00BA23DD">
          <w:pPr>
            <w:spacing w:before="600" w:line="360" w:lineRule="auto"/>
            <w:jc w:val="center"/>
            <w:rPr>
              <w:b/>
              <w:caps/>
              <w:sz w:val="48"/>
              <w:szCs w:val="48"/>
            </w:rPr>
          </w:pPr>
        </w:p>
        <w:p w:rsidR="00BA23DD" w:rsidRDefault="00BA23DD" w:rsidP="00BA23DD"/>
        <w:p w:rsidR="00BA23DD" w:rsidRDefault="00BA23DD" w:rsidP="00BA23DD"/>
        <w:p w:rsidR="00BA23DD" w:rsidRDefault="00BA23DD" w:rsidP="00BA23DD">
          <w:pPr>
            <w:tabs>
              <w:tab w:val="center" w:pos="4535"/>
              <w:tab w:val="left" w:pos="7395"/>
            </w:tabs>
          </w:pPr>
          <w:r>
            <w:rPr>
              <w:b/>
              <w:caps/>
              <w:sz w:val="48"/>
              <w:szCs w:val="48"/>
            </w:rPr>
            <w:tab/>
          </w:r>
        </w:p>
        <w:p w:rsidR="00BA23DD" w:rsidRDefault="00BA23DD" w:rsidP="00BA23DD"/>
        <w:p w:rsidR="00BA23DD" w:rsidRDefault="00BA23DD" w:rsidP="00BA23DD"/>
        <w:p w:rsidR="00BA23DD" w:rsidRDefault="00B86F0D" w:rsidP="00BA23DD"/>
      </w:sdtContent>
    </w:sdt>
    <w:p w:rsidR="00BA23DD" w:rsidRDefault="00BA23DD" w:rsidP="00BA23DD">
      <w:r>
        <w:br w:type="page"/>
      </w:r>
    </w:p>
    <w:p w:rsidR="00BA23DD" w:rsidRDefault="00BA23DD" w:rsidP="00BA23DD">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BA23DD" w:rsidRDefault="00BA23DD" w:rsidP="00BA23DD">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BA23DD" w:rsidRDefault="00BA23DD" w:rsidP="00BA23DD">
      <w:pPr>
        <w:spacing w:after="240" w:line="360" w:lineRule="auto"/>
        <w:jc w:val="both"/>
        <w:rPr>
          <w:rFonts w:ascii="Arial" w:hAnsi="Arial" w:cs="Arial"/>
          <w:sz w:val="24"/>
          <w:szCs w:val="24"/>
        </w:rPr>
      </w:pPr>
      <w:r>
        <w:rPr>
          <w:rFonts w:ascii="Arial" w:hAnsi="Arial" w:cs="Arial"/>
          <w:sz w:val="24"/>
          <w:szCs w:val="24"/>
        </w:rPr>
        <w:t xml:space="preserve">Las Unidades </w:t>
      </w:r>
      <w:r w:rsidR="00A616A5">
        <w:rPr>
          <w:rFonts w:ascii="Arial" w:hAnsi="Arial" w:cs="Arial"/>
          <w:sz w:val="24"/>
          <w:szCs w:val="24"/>
        </w:rPr>
        <w:t>C</w:t>
      </w:r>
      <w:r>
        <w:rPr>
          <w:rFonts w:ascii="Arial" w:hAnsi="Arial" w:cs="Arial"/>
          <w:sz w:val="24"/>
          <w:szCs w:val="24"/>
        </w:rPr>
        <w:t xml:space="preserve">ompetentes (Programa Adolescencia y Dirección Departamental </w:t>
      </w:r>
      <w:r w:rsidRPr="00A616A5">
        <w:rPr>
          <w:rFonts w:ascii="Arial" w:hAnsi="Arial" w:cs="Arial"/>
          <w:sz w:val="24"/>
          <w:szCs w:val="24"/>
        </w:rPr>
        <w:t>de</w:t>
      </w:r>
      <w:r w:rsidR="00A616A5" w:rsidRPr="00A616A5">
        <w:rPr>
          <w:rFonts w:ascii="Arial" w:hAnsi="Arial" w:cs="Arial"/>
          <w:sz w:val="24"/>
          <w:szCs w:val="24"/>
        </w:rPr>
        <w:t xml:space="preserve"> Artigas</w:t>
      </w:r>
      <w:r w:rsidRPr="00A616A5">
        <w:rPr>
          <w:rFonts w:ascii="Arial" w:hAnsi="Arial" w:cs="Arial"/>
          <w:sz w:val="24"/>
          <w:szCs w:val="24"/>
        </w:rPr>
        <w:t>) asumen</w:t>
      </w:r>
      <w:r>
        <w:rPr>
          <w:rFonts w:ascii="Arial" w:hAnsi="Arial" w:cs="Arial"/>
          <w:sz w:val="24"/>
          <w:szCs w:val="24"/>
        </w:rPr>
        <w:t xml:space="preserve"> la responsabilidad de orientar en la gestión, supervisión de proyectos y contralor de los proyectos gestionados a partir de la firma del convenio, según la modalidad y perfil de atención y lo establecido en el Reglamento General (Art. 29, 30 y 31).</w:t>
      </w:r>
    </w:p>
    <w:p w:rsidR="00BA23DD" w:rsidRDefault="00BA23DD" w:rsidP="00BA23DD">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celebración de un convenio en Modalidad Tiempo Parcial Perfil Centro </w:t>
      </w:r>
      <w:r w:rsidRPr="00A616A5">
        <w:rPr>
          <w:rFonts w:ascii="Arial" w:hAnsi="Arial" w:cs="Arial"/>
          <w:color w:val="000000"/>
          <w:sz w:val="24"/>
          <w:szCs w:val="24"/>
        </w:rPr>
        <w:t xml:space="preserve">Juvenil </w:t>
      </w:r>
      <w:r w:rsidRPr="00A616A5">
        <w:rPr>
          <w:rFonts w:ascii="Arial" w:eastAsia="Times New Roman" w:hAnsi="Arial" w:cs="Arial"/>
          <w:bCs/>
          <w:color w:val="000000"/>
          <w:sz w:val="24"/>
          <w:szCs w:val="24"/>
          <w:lang w:val="es-ES" w:eastAsia="ar-SA"/>
        </w:rPr>
        <w:t>en la localidad de</w:t>
      </w:r>
      <w:r w:rsidR="00A616A5" w:rsidRPr="00A616A5">
        <w:rPr>
          <w:rFonts w:ascii="Arial" w:eastAsia="Times New Roman" w:hAnsi="Arial" w:cs="Arial"/>
          <w:bCs/>
          <w:color w:val="000000"/>
          <w:sz w:val="24"/>
          <w:szCs w:val="24"/>
          <w:lang w:val="es-ES" w:eastAsia="ar-SA"/>
        </w:rPr>
        <w:t xml:space="preserve"> Tomás Gomensoro</w:t>
      </w:r>
      <w:r w:rsidRPr="00A616A5">
        <w:rPr>
          <w:rFonts w:ascii="Arial" w:eastAsia="Times New Roman" w:hAnsi="Arial" w:cs="Arial"/>
          <w:bCs/>
          <w:color w:val="000000"/>
          <w:sz w:val="24"/>
          <w:szCs w:val="24"/>
          <w:lang w:val="es-ES" w:eastAsia="ar-SA"/>
        </w:rPr>
        <w:t>,</w:t>
      </w:r>
      <w:r w:rsidRPr="00A616A5">
        <w:rPr>
          <w:rFonts w:ascii="Arial" w:hAnsi="Arial" w:cs="Arial"/>
          <w:color w:val="000000"/>
          <w:sz w:val="24"/>
          <w:szCs w:val="24"/>
        </w:rPr>
        <w:t xml:space="preserve"> departamento de</w:t>
      </w:r>
      <w:r w:rsidR="00A616A5" w:rsidRPr="00A616A5">
        <w:rPr>
          <w:rFonts w:ascii="Arial" w:hAnsi="Arial" w:cs="Arial"/>
          <w:color w:val="000000"/>
          <w:sz w:val="24"/>
          <w:szCs w:val="24"/>
        </w:rPr>
        <w:t xml:space="preserve"> Artigas</w:t>
      </w:r>
      <w:r w:rsidRPr="00A616A5">
        <w:rPr>
          <w:rFonts w:ascii="Arial" w:hAnsi="Arial" w:cs="Arial"/>
          <w:color w:val="000000"/>
          <w:sz w:val="24"/>
          <w:szCs w:val="24"/>
        </w:rPr>
        <w:t>, con OSC sin fines de</w:t>
      </w:r>
      <w:r>
        <w:rPr>
          <w:rFonts w:ascii="Arial" w:hAnsi="Arial" w:cs="Arial"/>
          <w:color w:val="000000"/>
          <w:sz w:val="24"/>
          <w:szCs w:val="24"/>
        </w:rPr>
        <w:t xml:space="preserve"> lucro, con personería jurídica aprobada y cuyo objeto no colide con el del Instituto.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BA23DD" w:rsidRDefault="00BA23DD" w:rsidP="00BA23DD">
      <w:pPr>
        <w:spacing w:after="240" w:line="360" w:lineRule="auto"/>
        <w:jc w:val="both"/>
        <w:rPr>
          <w:rFonts w:ascii="Arial" w:hAnsi="Arial" w:cs="Arial"/>
          <w:color w:val="000000"/>
          <w:sz w:val="24"/>
          <w:szCs w:val="24"/>
          <w:lang w:val="es-MX"/>
        </w:rPr>
      </w:pPr>
    </w:p>
    <w:p w:rsidR="00BA23DD" w:rsidRDefault="00BA23DD" w:rsidP="00BA23DD">
      <w:pPr>
        <w:spacing w:after="240" w:line="360" w:lineRule="auto"/>
        <w:jc w:val="both"/>
        <w:rPr>
          <w:rFonts w:ascii="Arial" w:hAnsi="Arial" w:cs="Arial"/>
          <w:color w:val="000000"/>
          <w:sz w:val="24"/>
          <w:szCs w:val="24"/>
          <w:lang w:val="es-MX"/>
        </w:rPr>
      </w:pPr>
    </w:p>
    <w:p w:rsidR="00BA23DD" w:rsidRDefault="00BA23DD" w:rsidP="00BA23DD">
      <w:pPr>
        <w:spacing w:after="240" w:line="360" w:lineRule="auto"/>
        <w:jc w:val="both"/>
        <w:rPr>
          <w:rFonts w:ascii="Arial" w:hAnsi="Arial" w:cs="Arial"/>
          <w:color w:val="000000"/>
          <w:sz w:val="24"/>
          <w:szCs w:val="24"/>
          <w:lang w:val="es-MX"/>
        </w:rPr>
      </w:pPr>
    </w:p>
    <w:p w:rsidR="00BA23DD" w:rsidRDefault="00BA23DD" w:rsidP="00BA23DD">
      <w:pPr>
        <w:spacing w:after="240" w:line="360" w:lineRule="auto"/>
        <w:jc w:val="both"/>
        <w:rPr>
          <w:rFonts w:ascii="Arial" w:hAnsi="Arial" w:cs="Arial"/>
          <w:color w:val="000000"/>
          <w:sz w:val="24"/>
          <w:szCs w:val="24"/>
          <w:lang w:val="es-MX"/>
        </w:rPr>
      </w:pPr>
    </w:p>
    <w:p w:rsidR="00BA23DD" w:rsidRDefault="00BA23DD" w:rsidP="00BA23DD">
      <w:pPr>
        <w:spacing w:after="240" w:line="360" w:lineRule="auto"/>
        <w:jc w:val="both"/>
        <w:rPr>
          <w:rFonts w:ascii="Arial" w:hAnsi="Arial" w:cs="Arial"/>
          <w:color w:val="000000"/>
          <w:sz w:val="24"/>
          <w:szCs w:val="24"/>
          <w:lang w:val="es-MX"/>
        </w:rPr>
      </w:pPr>
    </w:p>
    <w:p w:rsidR="00BA23DD" w:rsidRDefault="00BA23DD" w:rsidP="00BA23DD">
      <w:pPr>
        <w:spacing w:line="360" w:lineRule="auto"/>
        <w:jc w:val="both"/>
        <w:rPr>
          <w:rFonts w:ascii="Arial" w:hAnsi="Arial" w:cs="Arial"/>
          <w:b/>
          <w:color w:val="000000"/>
          <w:sz w:val="24"/>
          <w:szCs w:val="24"/>
          <w:u w:val="single"/>
        </w:rPr>
      </w:pPr>
      <w:r>
        <w:rPr>
          <w:rFonts w:ascii="Arial" w:hAnsi="Arial" w:cs="Arial"/>
          <w:b/>
          <w:color w:val="000000"/>
          <w:sz w:val="24"/>
          <w:szCs w:val="24"/>
        </w:rPr>
        <w:t>1. CARACTERISTICAS DEL LLAMADO</w:t>
      </w:r>
    </w:p>
    <w:p w:rsidR="00BA23DD" w:rsidRDefault="00BA23DD" w:rsidP="00BA23DD">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BA23DD" w:rsidRDefault="00BA23DD" w:rsidP="00BA23DD">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para brindar atención a adolescentes en el </w:t>
      </w:r>
      <w:r w:rsidRPr="00A616A5">
        <w:rPr>
          <w:rFonts w:ascii="Arial" w:hAnsi="Arial" w:cs="Arial"/>
          <w:color w:val="000000"/>
          <w:sz w:val="24"/>
          <w:szCs w:val="24"/>
          <w:lang w:val="es-ES_tradnl"/>
        </w:rPr>
        <w:t>departamento de</w:t>
      </w:r>
      <w:r w:rsidR="00A616A5" w:rsidRPr="00A616A5">
        <w:rPr>
          <w:rFonts w:ascii="Arial" w:hAnsi="Arial" w:cs="Arial"/>
          <w:color w:val="000000"/>
          <w:sz w:val="24"/>
          <w:szCs w:val="24"/>
          <w:lang w:val="es-ES_tradnl"/>
        </w:rPr>
        <w:t xml:space="preserve"> Artigas</w:t>
      </w:r>
      <w:r w:rsidRPr="00A616A5">
        <w:rPr>
          <w:rFonts w:ascii="Arial" w:eastAsia="Times New Roman" w:hAnsi="Arial" w:cs="Arial"/>
          <w:bCs/>
          <w:color w:val="000000"/>
          <w:sz w:val="24"/>
          <w:szCs w:val="24"/>
          <w:lang w:val="es-ES" w:eastAsia="ar-SA"/>
        </w:rPr>
        <w:t xml:space="preserve">, localidad </w:t>
      </w:r>
      <w:r w:rsidR="00A616A5">
        <w:rPr>
          <w:rFonts w:ascii="Arial" w:hAnsi="Arial" w:cs="Arial"/>
          <w:color w:val="000000"/>
          <w:sz w:val="24"/>
          <w:szCs w:val="24"/>
          <w:lang w:val="es-ES_tradnl"/>
        </w:rPr>
        <w:t>Tomás</w:t>
      </w:r>
      <w:r w:rsidR="00A616A5" w:rsidRPr="00A616A5">
        <w:rPr>
          <w:rFonts w:ascii="Arial" w:hAnsi="Arial" w:cs="Arial"/>
          <w:color w:val="000000"/>
          <w:sz w:val="24"/>
          <w:szCs w:val="24"/>
          <w:lang w:val="es-ES_tradnl"/>
        </w:rPr>
        <w:t xml:space="preserve"> Gomensoro</w:t>
      </w:r>
      <w:r w:rsidRPr="00A616A5">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 xml:space="preserve"> </w:t>
      </w:r>
    </w:p>
    <w:p w:rsidR="00BA23DD" w:rsidRDefault="00BA23DD" w:rsidP="00BA23DD">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BA23DD" w:rsidRDefault="00BA23DD" w:rsidP="00BA23DD">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BA23DD" w:rsidRDefault="00BA23DD" w:rsidP="00BA23DD">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BA23DD" w:rsidRDefault="00BA23DD" w:rsidP="00BA23DD">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BA23DD" w:rsidRDefault="00BA23DD" w:rsidP="00BA23DD">
      <w:pPr>
        <w:spacing w:after="240" w:line="360" w:lineRule="auto"/>
        <w:jc w:val="both"/>
        <w:rPr>
          <w:rFonts w:ascii="Arial" w:hAnsi="Arial" w:cs="Arial"/>
          <w:color w:val="000000"/>
          <w:sz w:val="24"/>
          <w:szCs w:val="24"/>
        </w:rPr>
      </w:pPr>
      <w:r>
        <w:rPr>
          <w:rFonts w:ascii="Arial" w:hAnsi="Arial" w:cs="Arial"/>
          <w:color w:val="000000"/>
          <w:sz w:val="24"/>
          <w:szCs w:val="24"/>
        </w:rPr>
        <w:t xml:space="preserve">El convocante es INAU a través del Programa Adolescencia (Subdirección General Programática) y Dirección </w:t>
      </w:r>
      <w:r w:rsidRPr="00A616A5">
        <w:rPr>
          <w:rFonts w:ascii="Arial" w:hAnsi="Arial" w:cs="Arial"/>
          <w:color w:val="000000"/>
          <w:sz w:val="24"/>
          <w:szCs w:val="24"/>
        </w:rPr>
        <w:t>Departamental de</w:t>
      </w:r>
      <w:r w:rsidR="00A616A5" w:rsidRPr="00A616A5">
        <w:rPr>
          <w:rFonts w:ascii="Arial" w:hAnsi="Arial" w:cs="Arial"/>
          <w:color w:val="000000"/>
          <w:sz w:val="24"/>
          <w:szCs w:val="24"/>
        </w:rPr>
        <w:t xml:space="preserve"> Artigas</w:t>
      </w:r>
      <w:r w:rsidRPr="00A616A5">
        <w:rPr>
          <w:rFonts w:ascii="Arial" w:hAnsi="Arial" w:cs="Arial"/>
          <w:color w:val="000000"/>
          <w:sz w:val="24"/>
          <w:szCs w:val="24"/>
        </w:rPr>
        <w:t xml:space="preserve"> (</w:t>
      </w:r>
      <w:r>
        <w:rPr>
          <w:rFonts w:ascii="Arial" w:hAnsi="Arial" w:cs="Arial"/>
          <w:color w:val="000000"/>
          <w:sz w:val="24"/>
          <w:szCs w:val="24"/>
        </w:rPr>
        <w:t>Subdirección General de Gestión Territorial), quienes coordinarán el presente llamado.</w:t>
      </w:r>
    </w:p>
    <w:p w:rsidR="00BA23DD" w:rsidRDefault="00BA23DD" w:rsidP="00BA23DD">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A616A5">
        <w:rPr>
          <w:rFonts w:ascii="Arial" w:hAnsi="Arial" w:cs="Arial"/>
          <w:sz w:val="24"/>
          <w:szCs w:val="24"/>
        </w:rPr>
        <w:t>También se podrá consultar en la Dirección Departamental de</w:t>
      </w:r>
      <w:r w:rsidR="00A616A5" w:rsidRPr="00A616A5">
        <w:rPr>
          <w:rFonts w:ascii="Arial" w:hAnsi="Arial" w:cs="Arial"/>
          <w:sz w:val="24"/>
          <w:szCs w:val="24"/>
        </w:rPr>
        <w:t xml:space="preserve"> Artigas</w:t>
      </w:r>
      <w:r w:rsidRPr="00A616A5">
        <w:rPr>
          <w:rFonts w:ascii="Arial" w:hAnsi="Arial" w:cs="Arial"/>
          <w:sz w:val="24"/>
          <w:szCs w:val="24"/>
        </w:rPr>
        <w:t>, sito en la calle</w:t>
      </w:r>
      <w:r w:rsidR="00A616A5" w:rsidRPr="00A616A5">
        <w:rPr>
          <w:rFonts w:ascii="Arial" w:hAnsi="Arial" w:cs="Arial"/>
          <w:sz w:val="24"/>
          <w:szCs w:val="24"/>
        </w:rPr>
        <w:t xml:space="preserve"> Varela 220</w:t>
      </w:r>
      <w:r w:rsidRPr="00A616A5">
        <w:rPr>
          <w:rFonts w:ascii="Arial" w:hAnsi="Arial" w:cs="Arial"/>
          <w:sz w:val="24"/>
          <w:szCs w:val="24"/>
        </w:rPr>
        <w:t>, ciudad de</w:t>
      </w:r>
      <w:r w:rsidR="00A616A5" w:rsidRPr="00A616A5">
        <w:rPr>
          <w:rFonts w:ascii="Arial" w:hAnsi="Arial" w:cs="Arial"/>
          <w:sz w:val="24"/>
          <w:szCs w:val="24"/>
        </w:rPr>
        <w:t xml:space="preserve"> Artigas</w:t>
      </w:r>
      <w:r w:rsidRPr="00A616A5">
        <w:rPr>
          <w:rFonts w:ascii="Arial" w:hAnsi="Arial" w:cs="Arial"/>
          <w:sz w:val="24"/>
          <w:szCs w:val="24"/>
        </w:rPr>
        <w:t>, departamento de</w:t>
      </w:r>
      <w:r w:rsidR="00A616A5" w:rsidRPr="00A616A5">
        <w:rPr>
          <w:rFonts w:ascii="Arial" w:hAnsi="Arial" w:cs="Arial"/>
          <w:sz w:val="24"/>
          <w:szCs w:val="24"/>
        </w:rPr>
        <w:t xml:space="preserve"> Artigas</w:t>
      </w:r>
      <w:r w:rsidRPr="00A616A5">
        <w:rPr>
          <w:rFonts w:ascii="Arial" w:hAnsi="Arial" w:cs="Arial"/>
          <w:sz w:val="24"/>
          <w:szCs w:val="24"/>
        </w:rPr>
        <w:t xml:space="preserve"> o por correo electrónico </w:t>
      </w:r>
      <w:r w:rsidR="00A616A5" w:rsidRPr="00A616A5">
        <w:rPr>
          <w:rFonts w:ascii="Arial" w:hAnsi="Arial" w:cs="Arial"/>
          <w:sz w:val="24"/>
          <w:szCs w:val="24"/>
          <w:u w:val="single"/>
        </w:rPr>
        <w:t>artigas@inau.gub.uy</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BA23DD" w:rsidRDefault="00BA23DD" w:rsidP="00BA23DD">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BA23DD" w:rsidRDefault="00BA23DD" w:rsidP="00BA23DD">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BA23DD" w:rsidRDefault="00BA23DD" w:rsidP="00BA23DD">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departamento de Montevideo o en la </w:t>
      </w:r>
      <w:r w:rsidRPr="004B4600">
        <w:rPr>
          <w:rFonts w:ascii="Arial" w:hAnsi="Arial" w:cs="Arial"/>
          <w:sz w:val="24"/>
          <w:szCs w:val="24"/>
        </w:rPr>
        <w:t xml:space="preserve">Dirección </w:t>
      </w:r>
      <w:r w:rsidRPr="00A616A5">
        <w:rPr>
          <w:rFonts w:ascii="Arial" w:hAnsi="Arial" w:cs="Arial"/>
          <w:sz w:val="24"/>
          <w:szCs w:val="24"/>
        </w:rPr>
        <w:t>Departamental de</w:t>
      </w:r>
      <w:r w:rsidR="00A616A5" w:rsidRPr="00A616A5">
        <w:rPr>
          <w:rFonts w:ascii="Arial" w:hAnsi="Arial" w:cs="Arial"/>
          <w:sz w:val="24"/>
          <w:szCs w:val="24"/>
        </w:rPr>
        <w:t xml:space="preserve"> Artigas</w:t>
      </w:r>
      <w:r w:rsidRPr="00A616A5">
        <w:rPr>
          <w:rFonts w:ascii="Arial" w:hAnsi="Arial" w:cs="Arial"/>
          <w:sz w:val="24"/>
          <w:szCs w:val="24"/>
        </w:rPr>
        <w:t>, sito en la calle</w:t>
      </w:r>
      <w:r w:rsidR="00A616A5" w:rsidRPr="00A616A5">
        <w:rPr>
          <w:rFonts w:ascii="Arial" w:hAnsi="Arial" w:cs="Arial"/>
          <w:sz w:val="24"/>
          <w:szCs w:val="24"/>
        </w:rPr>
        <w:t xml:space="preserve"> Varela 220</w:t>
      </w:r>
      <w:r w:rsidRPr="00A616A5">
        <w:rPr>
          <w:rFonts w:ascii="Arial" w:hAnsi="Arial" w:cs="Arial"/>
          <w:sz w:val="24"/>
          <w:szCs w:val="24"/>
        </w:rPr>
        <w:t>, ciudad de</w:t>
      </w:r>
      <w:r w:rsidR="00A616A5" w:rsidRPr="00A616A5">
        <w:rPr>
          <w:rFonts w:ascii="Arial" w:hAnsi="Arial" w:cs="Arial"/>
          <w:sz w:val="24"/>
          <w:szCs w:val="24"/>
        </w:rPr>
        <w:t xml:space="preserve"> Artigas</w:t>
      </w:r>
      <w:r w:rsidRPr="00A616A5">
        <w:rPr>
          <w:rFonts w:ascii="Arial" w:hAnsi="Arial" w:cs="Arial"/>
          <w:sz w:val="24"/>
          <w:szCs w:val="24"/>
        </w:rPr>
        <w:t>, departamento de</w:t>
      </w:r>
      <w:r w:rsidR="00A616A5" w:rsidRPr="00A616A5">
        <w:rPr>
          <w:rFonts w:ascii="Arial" w:hAnsi="Arial" w:cs="Arial"/>
          <w:sz w:val="24"/>
          <w:szCs w:val="24"/>
        </w:rPr>
        <w:t xml:space="preserve"> Artigas</w:t>
      </w:r>
      <w:r w:rsidRPr="00A616A5">
        <w:rPr>
          <w:rFonts w:ascii="Arial" w:hAnsi="Arial" w:cs="Arial"/>
          <w:sz w:val="24"/>
          <w:szCs w:val="24"/>
        </w:rPr>
        <w:t xml:space="preserve">, en horario de </w:t>
      </w:r>
      <w:r w:rsidR="00A616A5" w:rsidRPr="00A616A5">
        <w:rPr>
          <w:rFonts w:ascii="Arial" w:hAnsi="Arial" w:cs="Arial"/>
          <w:sz w:val="24"/>
          <w:szCs w:val="24"/>
        </w:rPr>
        <w:t>10</w:t>
      </w:r>
      <w:r w:rsidRPr="00A616A5">
        <w:rPr>
          <w:rFonts w:ascii="Arial" w:hAnsi="Arial" w:cs="Arial"/>
          <w:sz w:val="24"/>
          <w:szCs w:val="24"/>
        </w:rPr>
        <w:t>:15 a 1</w:t>
      </w:r>
      <w:r w:rsidR="00A616A5" w:rsidRPr="00A616A5">
        <w:rPr>
          <w:rFonts w:ascii="Arial" w:hAnsi="Arial" w:cs="Arial"/>
          <w:sz w:val="24"/>
          <w:szCs w:val="24"/>
        </w:rPr>
        <w:t>5</w:t>
      </w:r>
      <w:r w:rsidRPr="00A616A5">
        <w:rPr>
          <w:rFonts w:ascii="Arial" w:hAnsi="Arial" w:cs="Arial"/>
          <w:sz w:val="24"/>
          <w:szCs w:val="24"/>
        </w:rPr>
        <w:t xml:space="preserve">:30 de lunes a viernes. </w:t>
      </w:r>
    </w:p>
    <w:p w:rsidR="00BA23DD" w:rsidRDefault="00BA23DD" w:rsidP="00BA23DD">
      <w:pPr>
        <w:spacing w:before="240" w:line="360" w:lineRule="auto"/>
        <w:jc w:val="both"/>
        <w:rPr>
          <w:rFonts w:ascii="Arial" w:hAnsi="Arial" w:cs="Arial"/>
          <w:color w:val="000000"/>
          <w:sz w:val="24"/>
          <w:szCs w:val="24"/>
        </w:rPr>
      </w:pPr>
      <w:r>
        <w:rPr>
          <w:rFonts w:ascii="Arial" w:hAnsi="Arial" w:cs="Arial"/>
          <w:sz w:val="24"/>
          <w:szCs w:val="24"/>
        </w:rPr>
        <w:t xml:space="preserve">La Coordinación del Programa Adolescencia (Subdirección General Programática) </w:t>
      </w:r>
      <w:r>
        <w:rPr>
          <w:rFonts w:ascii="Arial" w:hAnsi="Arial" w:cs="Arial"/>
          <w:color w:val="000000"/>
          <w:sz w:val="24"/>
          <w:szCs w:val="24"/>
        </w:rPr>
        <w:t xml:space="preserve">convocará al tribunal integrado por tres miembros quienes evaluarán las propuestas realizando la recomendación de adjudicación que corresponda. El Tribunal estará constituido por un representante del Programa </w:t>
      </w:r>
      <w:r>
        <w:rPr>
          <w:rFonts w:ascii="Arial" w:hAnsi="Arial" w:cs="Arial"/>
          <w:color w:val="000000"/>
          <w:sz w:val="24"/>
          <w:szCs w:val="24"/>
        </w:rPr>
        <w:lastRenderedPageBreak/>
        <w:t xml:space="preserve">Adolescencia, un representante de </w:t>
      </w:r>
      <w:r w:rsidRPr="00A616A5">
        <w:rPr>
          <w:rFonts w:ascii="Arial" w:hAnsi="Arial" w:cs="Arial"/>
          <w:color w:val="000000"/>
          <w:sz w:val="24"/>
          <w:szCs w:val="24"/>
        </w:rPr>
        <w:t>la Dirección Departamental de</w:t>
      </w:r>
      <w:r w:rsidR="00A616A5" w:rsidRPr="00A616A5">
        <w:rPr>
          <w:rFonts w:ascii="Arial" w:hAnsi="Arial" w:cs="Arial"/>
          <w:color w:val="000000"/>
          <w:sz w:val="24"/>
          <w:szCs w:val="24"/>
        </w:rPr>
        <w:t xml:space="preserve"> Artigas</w:t>
      </w:r>
      <w:r w:rsidRPr="00A616A5">
        <w:rPr>
          <w:rFonts w:ascii="Arial" w:hAnsi="Arial" w:cs="Arial"/>
          <w:color w:val="000000"/>
          <w:sz w:val="24"/>
          <w:szCs w:val="24"/>
        </w:rPr>
        <w:t xml:space="preserve"> y otro</w:t>
      </w:r>
      <w:r>
        <w:rPr>
          <w:rFonts w:ascii="Arial" w:hAnsi="Arial" w:cs="Arial"/>
          <w:color w:val="000000"/>
          <w:sz w:val="24"/>
          <w:szCs w:val="24"/>
        </w:rPr>
        <w:t xml:space="preserve"> designado por Dirección General de INAU. El mismo elevará las recomendaciones y conclusiones al Directorio para su homologación.</w:t>
      </w:r>
    </w:p>
    <w:p w:rsidR="00BA23DD" w:rsidRDefault="00BA23DD" w:rsidP="00BA23DD">
      <w:pPr>
        <w:rPr>
          <w:rFonts w:ascii="Arial" w:hAnsi="Arial" w:cs="Arial"/>
          <w:b/>
          <w:sz w:val="24"/>
          <w:szCs w:val="24"/>
        </w:rPr>
      </w:pPr>
      <w:r>
        <w:rPr>
          <w:rFonts w:ascii="Arial" w:hAnsi="Arial" w:cs="Arial"/>
          <w:b/>
          <w:sz w:val="24"/>
          <w:szCs w:val="24"/>
        </w:rPr>
        <w:t>2. BASES PARTICULARES</w:t>
      </w:r>
    </w:p>
    <w:p w:rsidR="00BA23DD" w:rsidRDefault="00BA23DD" w:rsidP="00BA23DD">
      <w:pPr>
        <w:rPr>
          <w:rFonts w:ascii="Arial" w:hAnsi="Arial" w:cs="Arial"/>
          <w:b/>
          <w:sz w:val="24"/>
          <w:szCs w:val="24"/>
        </w:rPr>
      </w:pPr>
      <w:r>
        <w:rPr>
          <w:rFonts w:ascii="Arial" w:hAnsi="Arial" w:cs="Arial"/>
          <w:b/>
          <w:sz w:val="24"/>
          <w:szCs w:val="24"/>
        </w:rPr>
        <w:t>2.1. Objeto del llamado</w:t>
      </w:r>
    </w:p>
    <w:p w:rsidR="00BA23DD" w:rsidRDefault="00BA23DD" w:rsidP="00BA23DD">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9325E5">
        <w:rPr>
          <w:rFonts w:ascii="Arial" w:eastAsia="Times New Roman" w:hAnsi="Arial" w:cs="Arial"/>
          <w:bCs/>
          <w:color w:val="000000"/>
          <w:sz w:val="24"/>
          <w:szCs w:val="24"/>
          <w:lang w:val="es-ES" w:eastAsia="ar-SA"/>
        </w:rPr>
        <w:t xml:space="preserve">de </w:t>
      </w:r>
      <w:r w:rsidR="00A616A5">
        <w:rPr>
          <w:rFonts w:ascii="Arial" w:eastAsia="Times New Roman" w:hAnsi="Arial" w:cs="Arial"/>
          <w:bCs/>
          <w:color w:val="000000"/>
          <w:sz w:val="24"/>
          <w:szCs w:val="24"/>
          <w:lang w:val="es-ES" w:eastAsia="ar-SA"/>
        </w:rPr>
        <w:t>30</w:t>
      </w:r>
      <w:r w:rsidRPr="009325E5">
        <w:rPr>
          <w:rFonts w:ascii="Arial" w:eastAsia="Times New Roman" w:hAnsi="Arial" w:cs="Arial"/>
          <w:bCs/>
          <w:color w:val="000000"/>
          <w:sz w:val="24"/>
          <w:szCs w:val="24"/>
          <w:lang w:val="es-ES" w:eastAsia="ar-SA"/>
        </w:rPr>
        <w:t xml:space="preserve">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BA23DD" w:rsidRDefault="00BA23DD" w:rsidP="00BA23DD">
      <w:pPr>
        <w:suppressAutoHyphens/>
        <w:spacing w:after="0" w:line="360" w:lineRule="auto"/>
        <w:jc w:val="both"/>
        <w:rPr>
          <w:rFonts w:ascii="Times New Roman" w:eastAsia="Times New Roman" w:hAnsi="Times New Roman"/>
          <w:bCs/>
          <w:color w:val="000000"/>
          <w:sz w:val="28"/>
          <w:szCs w:val="28"/>
          <w:lang w:val="es-ES" w:eastAsia="ar-SA"/>
        </w:rPr>
      </w:pPr>
    </w:p>
    <w:p w:rsidR="00BA23DD" w:rsidRDefault="00BA23DD" w:rsidP="00BA23DD">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BA23DD" w:rsidRDefault="00BA23DD" w:rsidP="00BA23DD">
      <w:pPr>
        <w:rPr>
          <w:rFonts w:ascii="Arial" w:eastAsia="Times New Roman" w:hAnsi="Arial" w:cs="Arial"/>
          <w:sz w:val="24"/>
          <w:szCs w:val="20"/>
          <w:lang w:val="es-ES" w:eastAsia="ar-SA"/>
        </w:rPr>
      </w:pPr>
    </w:p>
    <w:p w:rsidR="00BA23DD" w:rsidRDefault="00BA23DD" w:rsidP="00BA23DD">
      <w:pPr>
        <w:rPr>
          <w:rFonts w:ascii="Arial" w:hAnsi="Arial" w:cs="Arial"/>
          <w:b/>
          <w:sz w:val="24"/>
          <w:szCs w:val="24"/>
        </w:rPr>
      </w:pPr>
      <w:r>
        <w:rPr>
          <w:rFonts w:ascii="Arial" w:hAnsi="Arial" w:cs="Arial"/>
          <w:b/>
          <w:sz w:val="24"/>
          <w:szCs w:val="24"/>
        </w:rPr>
        <w:t>2.2. Propuestas</w:t>
      </w:r>
    </w:p>
    <w:p w:rsidR="00BA23DD" w:rsidRDefault="00BA23DD" w:rsidP="00BA23DD">
      <w:pPr>
        <w:rPr>
          <w:rFonts w:ascii="Arial" w:hAnsi="Arial" w:cs="Arial"/>
          <w:b/>
        </w:rPr>
      </w:pPr>
      <w:r>
        <w:rPr>
          <w:rFonts w:ascii="Arial" w:hAnsi="Arial" w:cs="Arial"/>
          <w:b/>
        </w:rPr>
        <w:t>2.2.1</w:t>
      </w:r>
      <w:r>
        <w:rPr>
          <w:rFonts w:ascii="Arial" w:hAnsi="Arial" w:cs="Arial"/>
          <w:b/>
        </w:rPr>
        <w:tab/>
      </w:r>
      <w:r w:rsidRPr="00E94265">
        <w:rPr>
          <w:rFonts w:ascii="Arial" w:hAnsi="Arial" w:cs="Arial"/>
          <w:b/>
        </w:rPr>
        <w:t>OSC</w:t>
      </w:r>
    </w:p>
    <w:p w:rsidR="00BA23DD" w:rsidRDefault="00BA23DD" w:rsidP="00BA23DD">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Parcial Perfil Centro </w:t>
      </w:r>
      <w:r w:rsidRPr="007F6B88">
        <w:rPr>
          <w:rFonts w:ascii="Arial" w:eastAsia="Times New Roman" w:hAnsi="Arial" w:cs="Arial"/>
          <w:color w:val="000000"/>
          <w:sz w:val="24"/>
          <w:szCs w:val="24"/>
          <w:lang w:val="es-ES" w:eastAsia="ar-SA"/>
        </w:rPr>
        <w:t>Juvenil</w:t>
      </w:r>
      <w:r w:rsidRPr="007F6B88">
        <w:rPr>
          <w:rFonts w:ascii="Arial" w:eastAsia="Times New Roman" w:hAnsi="Arial" w:cs="Arial"/>
          <w:bCs/>
          <w:color w:val="000000"/>
          <w:sz w:val="24"/>
          <w:szCs w:val="24"/>
          <w:lang w:val="es-MX" w:eastAsia="es-ES"/>
        </w:rPr>
        <w:t xml:space="preserve">, con capacidad </w:t>
      </w:r>
      <w:r>
        <w:rPr>
          <w:rFonts w:ascii="Arial" w:eastAsia="Times New Roman" w:hAnsi="Arial" w:cs="Arial"/>
          <w:bCs/>
          <w:color w:val="000000"/>
          <w:sz w:val="24"/>
          <w:szCs w:val="24"/>
          <w:lang w:val="es-MX" w:eastAsia="es-ES"/>
        </w:rPr>
        <w:t xml:space="preserve">para </w:t>
      </w:r>
      <w:r w:rsidR="00A616A5">
        <w:rPr>
          <w:rFonts w:ascii="Arial" w:eastAsia="Times New Roman" w:hAnsi="Arial" w:cs="Arial"/>
          <w:bCs/>
          <w:color w:val="000000"/>
          <w:sz w:val="24"/>
          <w:szCs w:val="24"/>
          <w:lang w:val="es-MX" w:eastAsia="es-ES"/>
        </w:rPr>
        <w:t>30</w:t>
      </w:r>
      <w:r w:rsidRPr="009325E5">
        <w:rPr>
          <w:rFonts w:ascii="Arial" w:eastAsia="Times New Roman" w:hAnsi="Arial" w:cs="Arial"/>
          <w:bCs/>
          <w:color w:val="000000"/>
          <w:sz w:val="24"/>
          <w:szCs w:val="24"/>
          <w:lang w:val="es-MX" w:eastAsia="es-ES"/>
        </w:rPr>
        <w:t xml:space="preserve"> adolescentes</w:t>
      </w:r>
      <w:r w:rsidRPr="007F6B88">
        <w:rPr>
          <w:rFonts w:ascii="Arial" w:eastAsia="Times New Roman" w:hAnsi="Arial" w:cs="Arial"/>
          <w:bCs/>
          <w:color w:val="000000"/>
          <w:sz w:val="24"/>
          <w:szCs w:val="24"/>
          <w:lang w:val="es-MX" w:eastAsia="es-ES"/>
        </w:rPr>
        <w:t xml:space="preserve"> en </w:t>
      </w:r>
      <w:r>
        <w:rPr>
          <w:rFonts w:ascii="Arial" w:hAnsi="Arial" w:cs="Arial"/>
          <w:color w:val="000000"/>
          <w:sz w:val="24"/>
          <w:szCs w:val="24"/>
          <w:lang w:eastAsia="ar-SA"/>
        </w:rPr>
        <w:t xml:space="preserve">la localidad </w:t>
      </w:r>
      <w:r w:rsidRPr="00A616A5">
        <w:rPr>
          <w:rFonts w:ascii="Arial" w:hAnsi="Arial" w:cs="Arial"/>
          <w:color w:val="000000"/>
          <w:sz w:val="24"/>
          <w:szCs w:val="24"/>
          <w:lang w:eastAsia="ar-SA"/>
        </w:rPr>
        <w:t>de</w:t>
      </w:r>
      <w:r w:rsidR="00A616A5" w:rsidRPr="00A616A5">
        <w:rPr>
          <w:rFonts w:ascii="Arial" w:hAnsi="Arial" w:cs="Arial"/>
          <w:color w:val="000000"/>
          <w:sz w:val="24"/>
          <w:szCs w:val="24"/>
          <w:lang w:eastAsia="ar-SA"/>
        </w:rPr>
        <w:t xml:space="preserve"> Tomás Gomensoro</w:t>
      </w:r>
      <w:r w:rsidRPr="00A616A5">
        <w:rPr>
          <w:rFonts w:ascii="Arial" w:hAnsi="Arial" w:cs="Arial"/>
          <w:color w:val="000000"/>
          <w:sz w:val="24"/>
          <w:szCs w:val="24"/>
          <w:lang w:eastAsia="ar-SA"/>
        </w:rPr>
        <w:t>, departamento de</w:t>
      </w:r>
      <w:r w:rsidR="00A616A5" w:rsidRPr="00A616A5">
        <w:rPr>
          <w:rFonts w:ascii="Arial" w:hAnsi="Arial" w:cs="Arial"/>
          <w:color w:val="000000"/>
          <w:sz w:val="24"/>
          <w:szCs w:val="24"/>
          <w:lang w:eastAsia="ar-SA"/>
        </w:rPr>
        <w:t xml:space="preserve"> Artigas</w:t>
      </w:r>
      <w:r w:rsidRPr="00A616A5">
        <w:rPr>
          <w:rFonts w:ascii="Arial" w:hAnsi="Arial" w:cs="Arial"/>
          <w:color w:val="000000"/>
          <w:sz w:val="24"/>
          <w:szCs w:val="24"/>
          <w:lang w:eastAsia="ar-SA"/>
        </w:rPr>
        <w:t>.</w:t>
      </w:r>
    </w:p>
    <w:p w:rsidR="00BA23DD" w:rsidRDefault="00BA23DD" w:rsidP="00BA23DD">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BA23DD" w:rsidRPr="00E94265"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t>Las OSCs   presentarán las propuestas en forma individual.</w:t>
      </w:r>
    </w:p>
    <w:p w:rsidR="00BA23DD" w:rsidRPr="00E94265" w:rsidRDefault="00BA23DD" w:rsidP="00BA23DD">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lastRenderedPageBreak/>
        <w:t>Para el cumplimiento de los objetivos, se priorizará la firma de convenio con OSC, que puedan probar idoneidad para la ejecución de las actividades previstas.</w:t>
      </w:r>
    </w:p>
    <w:p w:rsidR="00BA23DD" w:rsidRPr="00E94265" w:rsidRDefault="00BA23DD" w:rsidP="00BA23DD">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BA23DD" w:rsidRPr="009325E5" w:rsidRDefault="00BA23DD" w:rsidP="00BA23DD">
      <w:pPr>
        <w:numPr>
          <w:ilvl w:val="0"/>
          <w:numId w:val="1"/>
        </w:numPr>
        <w:spacing w:after="0" w:line="360" w:lineRule="auto"/>
        <w:jc w:val="both"/>
        <w:rPr>
          <w:rFonts w:ascii="Arial" w:eastAsia="Times New Roman" w:hAnsi="Arial" w:cs="Arial"/>
          <w:color w:val="000000"/>
          <w:sz w:val="24"/>
          <w:szCs w:val="24"/>
          <w:lang w:val="es-ES_tradnl" w:eastAsia="es-ES"/>
        </w:rPr>
      </w:pPr>
      <w:r w:rsidRPr="009325E5">
        <w:rPr>
          <w:rFonts w:ascii="Arial" w:eastAsia="Times New Roman" w:hAnsi="Arial" w:cs="Arial"/>
          <w:color w:val="000000"/>
          <w:sz w:val="24"/>
          <w:szCs w:val="24"/>
          <w:lang w:val="es-ES" w:eastAsia="es-ES"/>
        </w:rPr>
        <w:t>El personal que ejecute el proyecto deberá:</w:t>
      </w:r>
      <w:r w:rsidRPr="009325E5">
        <w:rPr>
          <w:rFonts w:ascii="Arial" w:eastAsia="Times New Roman" w:hAnsi="Arial" w:cs="Arial"/>
          <w:b/>
          <w:color w:val="000000"/>
          <w:sz w:val="24"/>
          <w:szCs w:val="24"/>
          <w:lang w:val="es-ES" w:eastAsia="es-ES"/>
        </w:rPr>
        <w:t xml:space="preserve"> </w:t>
      </w:r>
      <w:r w:rsidRPr="009325E5">
        <w:rPr>
          <w:rFonts w:ascii="Arial" w:eastAsia="Times New Roman" w:hAnsi="Arial" w:cs="Arial"/>
          <w:color w:val="000000"/>
          <w:sz w:val="24"/>
          <w:szCs w:val="24"/>
          <w:lang w:val="es-ES" w:eastAsia="es-ES"/>
        </w:rPr>
        <w:t>no estar afectado por los impedimentos en el Artículo 46 del T.O.C.A.F. y Reglamento de Convenios Art. 22.</w:t>
      </w:r>
    </w:p>
    <w:p w:rsidR="00BA23DD" w:rsidRPr="00776F1A" w:rsidRDefault="00BA23DD" w:rsidP="00BA23DD">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BA23DD" w:rsidRDefault="00BA23DD" w:rsidP="00BA23DD">
      <w:pPr>
        <w:rPr>
          <w:rFonts w:ascii="Arial" w:hAnsi="Arial" w:cs="Arial"/>
          <w:b/>
        </w:rPr>
      </w:pPr>
      <w:r>
        <w:rPr>
          <w:rFonts w:ascii="Arial" w:hAnsi="Arial" w:cs="Arial"/>
          <w:b/>
        </w:rPr>
        <w:t>2.2.2.</w:t>
      </w:r>
      <w:r>
        <w:rPr>
          <w:rFonts w:ascii="Arial" w:hAnsi="Arial" w:cs="Arial"/>
          <w:b/>
        </w:rPr>
        <w:tab/>
        <w:t>Consultas, aclaraciones y comunicaciones</w:t>
      </w:r>
    </w:p>
    <w:p w:rsidR="00BA23DD" w:rsidRPr="00F703D8" w:rsidRDefault="00BA23DD" w:rsidP="00BA23DD">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w:t>
      </w:r>
      <w:r w:rsidRPr="00E94265">
        <w:rPr>
          <w:rFonts w:ascii="Arial" w:eastAsia="Times New Roman" w:hAnsi="Arial" w:cs="Arial"/>
          <w:sz w:val="24"/>
          <w:szCs w:val="24"/>
          <w:lang w:val="es-ES" w:eastAsia="es-ES"/>
        </w:rPr>
        <w:t>las OSC podrá</w:t>
      </w:r>
      <w:r>
        <w:rPr>
          <w:rFonts w:ascii="Arial" w:eastAsia="Times New Roman" w:hAnsi="Arial" w:cs="Arial"/>
          <w:sz w:val="24"/>
          <w:szCs w:val="24"/>
          <w:lang w:val="es-ES" w:eastAsia="es-ES"/>
        </w:rPr>
        <w:t xml:space="preserve"> solicitar aclaraciones respecto de la presente convocatoria. Estas serán formuladas por escrito ante el Programa Adolescencia, sito en la calle Piedras 482 oficina número 001, departamento de Montevideo o por correo electrónico </w:t>
      </w:r>
      <w:hyperlink r:id="rId8" w:history="1">
        <w:r>
          <w:rPr>
            <w:rStyle w:val="Hipervnculo"/>
            <w:rFonts w:ascii="Arial" w:eastAsia="Times New Roman" w:hAnsi="Arial" w:cs="Arial"/>
            <w:sz w:val="24"/>
            <w:szCs w:val="24"/>
            <w:lang w:val="es-ES" w:eastAsia="es-ES"/>
          </w:rPr>
          <w:t>programaadolescencia@inau.gub.uy</w:t>
        </w:r>
      </w:hyperlink>
      <w:r>
        <w:rPr>
          <w:rStyle w:val="Hipervnculo"/>
          <w:rFonts w:ascii="Arial" w:eastAsia="Times New Roman" w:hAnsi="Arial" w:cs="Arial"/>
          <w:sz w:val="24"/>
          <w:szCs w:val="24"/>
          <w:lang w:val="es-ES" w:eastAsia="es-ES"/>
        </w:rPr>
        <w:t xml:space="preserve"> </w:t>
      </w:r>
      <w:r w:rsidRPr="009C23AC">
        <w:rPr>
          <w:rFonts w:ascii="Arial" w:hAnsi="Arial" w:cs="Arial"/>
          <w:sz w:val="24"/>
          <w:szCs w:val="24"/>
        </w:rPr>
        <w:t xml:space="preserve">o en la Dirección </w:t>
      </w:r>
      <w:r w:rsidRPr="00A616A5">
        <w:rPr>
          <w:rFonts w:ascii="Arial" w:hAnsi="Arial" w:cs="Arial"/>
          <w:sz w:val="24"/>
          <w:szCs w:val="24"/>
        </w:rPr>
        <w:t>Departamental de</w:t>
      </w:r>
      <w:r w:rsidR="00A616A5" w:rsidRPr="00A616A5">
        <w:rPr>
          <w:rFonts w:ascii="Arial" w:hAnsi="Arial" w:cs="Arial"/>
          <w:sz w:val="24"/>
          <w:szCs w:val="24"/>
        </w:rPr>
        <w:t xml:space="preserve"> Artigas</w:t>
      </w:r>
      <w:r w:rsidRPr="00A616A5">
        <w:rPr>
          <w:rFonts w:ascii="Arial" w:hAnsi="Arial" w:cs="Arial"/>
          <w:sz w:val="24"/>
          <w:szCs w:val="24"/>
        </w:rPr>
        <w:t>, sito en la calle</w:t>
      </w:r>
      <w:r w:rsidR="00A616A5" w:rsidRPr="00A616A5">
        <w:rPr>
          <w:rFonts w:ascii="Arial" w:hAnsi="Arial" w:cs="Arial"/>
          <w:sz w:val="24"/>
          <w:szCs w:val="24"/>
        </w:rPr>
        <w:t xml:space="preserve"> Varela 220</w:t>
      </w:r>
      <w:r w:rsidRPr="00A616A5">
        <w:rPr>
          <w:rFonts w:ascii="Arial" w:hAnsi="Arial" w:cs="Arial"/>
          <w:sz w:val="24"/>
          <w:szCs w:val="24"/>
        </w:rPr>
        <w:t>, ciudad de</w:t>
      </w:r>
      <w:r w:rsidR="00A616A5" w:rsidRPr="00A616A5">
        <w:rPr>
          <w:rFonts w:ascii="Arial" w:hAnsi="Arial" w:cs="Arial"/>
          <w:sz w:val="24"/>
          <w:szCs w:val="24"/>
        </w:rPr>
        <w:t xml:space="preserve"> Artigas</w:t>
      </w:r>
      <w:r w:rsidRPr="00A616A5">
        <w:rPr>
          <w:rFonts w:ascii="Arial" w:hAnsi="Arial" w:cs="Arial"/>
          <w:sz w:val="24"/>
          <w:szCs w:val="24"/>
        </w:rPr>
        <w:t>, departamento de</w:t>
      </w:r>
      <w:r w:rsidR="00A616A5" w:rsidRPr="00A616A5">
        <w:rPr>
          <w:rFonts w:ascii="Arial" w:hAnsi="Arial" w:cs="Arial"/>
          <w:sz w:val="24"/>
          <w:szCs w:val="24"/>
        </w:rPr>
        <w:t xml:space="preserve"> Artigas</w:t>
      </w:r>
      <w:r w:rsidRPr="00A616A5">
        <w:rPr>
          <w:rFonts w:ascii="Arial" w:hAnsi="Arial" w:cs="Arial"/>
          <w:sz w:val="24"/>
          <w:szCs w:val="24"/>
        </w:rPr>
        <w:t xml:space="preserve"> y por correo electrónico</w:t>
      </w:r>
      <w:r w:rsidR="00A616A5" w:rsidRPr="00A616A5">
        <w:rPr>
          <w:rFonts w:ascii="Arial" w:hAnsi="Arial" w:cs="Arial"/>
          <w:sz w:val="24"/>
          <w:szCs w:val="24"/>
        </w:rPr>
        <w:t xml:space="preserve"> artigas@inau.gub.uy</w:t>
      </w:r>
      <w:r w:rsidRPr="009325E5">
        <w:rPr>
          <w:rFonts w:ascii="Arial" w:hAnsi="Arial" w:cs="Arial"/>
          <w:sz w:val="24"/>
          <w:szCs w:val="24"/>
        </w:rPr>
        <w:t xml:space="preserve"> </w:t>
      </w:r>
    </w:p>
    <w:p w:rsidR="00BA23DD" w:rsidRDefault="00BA23DD" w:rsidP="00BA23DD">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Los pedidos de aclaraciones de propuestas que el INAU considere y cualquier otra notificación que fuere menester, serán remitidos por escrito al domicilio determinado por </w:t>
      </w:r>
      <w:r w:rsidRPr="00E94265">
        <w:rPr>
          <w:rFonts w:ascii="Arial" w:eastAsia="Times New Roman" w:hAnsi="Arial" w:cs="Arial"/>
          <w:sz w:val="24"/>
          <w:szCs w:val="24"/>
          <w:lang w:val="es-ES" w:eastAsia="es-ES"/>
        </w:rPr>
        <w:t>la OSC, con prueba de recepción</w:t>
      </w:r>
      <w:r>
        <w:rPr>
          <w:rFonts w:ascii="Arial" w:eastAsia="Times New Roman" w:hAnsi="Arial" w:cs="Arial"/>
          <w:sz w:val="24"/>
          <w:szCs w:val="24"/>
          <w:lang w:val="es-ES" w:eastAsia="es-ES"/>
        </w:rPr>
        <w:t>. Podrá ser por correo electrónico.</w:t>
      </w:r>
    </w:p>
    <w:p w:rsidR="00BA23DD" w:rsidRDefault="00BA23DD" w:rsidP="00BA23DD">
      <w:pPr>
        <w:spacing w:after="0" w:line="360" w:lineRule="auto"/>
        <w:jc w:val="both"/>
        <w:rPr>
          <w:rFonts w:ascii="Arial" w:eastAsia="Times New Roman" w:hAnsi="Arial" w:cs="Arial"/>
          <w:sz w:val="24"/>
          <w:szCs w:val="24"/>
          <w:lang w:val="es-ES" w:eastAsia="es-ES"/>
        </w:rPr>
      </w:pPr>
    </w:p>
    <w:p w:rsidR="00BA23DD" w:rsidRDefault="00BA23DD" w:rsidP="00BA23DD">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BA23DD" w:rsidRDefault="00BA23DD" w:rsidP="00BA23DD">
      <w:pPr>
        <w:spacing w:after="0" w:line="360" w:lineRule="auto"/>
        <w:jc w:val="both"/>
        <w:rPr>
          <w:rFonts w:ascii="Arial" w:eastAsia="Times New Roman" w:hAnsi="Arial" w:cs="Arial"/>
          <w:sz w:val="24"/>
          <w:szCs w:val="24"/>
          <w:lang w:val="es-ES" w:eastAsia="es-ES"/>
        </w:rPr>
      </w:pPr>
    </w:p>
    <w:p w:rsidR="00BA23DD" w:rsidRDefault="00BA23DD" w:rsidP="00BA23DD">
      <w:pPr>
        <w:rPr>
          <w:rFonts w:ascii="Arial" w:hAnsi="Arial" w:cs="Arial"/>
          <w:b/>
        </w:rPr>
      </w:pPr>
      <w:r>
        <w:rPr>
          <w:rFonts w:ascii="Arial" w:hAnsi="Arial" w:cs="Arial"/>
          <w:b/>
        </w:rPr>
        <w:t>2.2.3.</w:t>
      </w:r>
      <w:r>
        <w:rPr>
          <w:rFonts w:ascii="Arial" w:hAnsi="Arial" w:cs="Arial"/>
          <w:b/>
        </w:rPr>
        <w:tab/>
        <w:t>Condiciones asociadas a la presentación de propuestas</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(a)</w:t>
      </w:r>
      <w:r>
        <w:rPr>
          <w:rFonts w:ascii="Arial" w:eastAsia="Times New Roman" w:hAnsi="Arial" w:cs="Arial"/>
          <w:color w:val="000000"/>
          <w:sz w:val="24"/>
          <w:szCs w:val="24"/>
          <w:lang w:val="es-ES" w:eastAsia="es-ES"/>
        </w:rPr>
        <w:tab/>
      </w:r>
      <w:r w:rsidRPr="00E94265">
        <w:rPr>
          <w:rFonts w:ascii="Arial" w:eastAsia="Times New Roman" w:hAnsi="Arial" w:cs="Arial"/>
          <w:color w:val="000000"/>
          <w:sz w:val="24"/>
          <w:szCs w:val="24"/>
          <w:lang w:val="es-ES" w:eastAsia="es-ES"/>
        </w:rPr>
        <w:t>La OSC asumirá todos los gastos relacionados con la preparación y presentación de su propuesta</w:t>
      </w:r>
      <w:r>
        <w:rPr>
          <w:rFonts w:ascii="Arial" w:eastAsia="Times New Roman" w:hAnsi="Arial" w:cs="Arial"/>
          <w:color w:val="000000"/>
          <w:sz w:val="24"/>
          <w:szCs w:val="24"/>
          <w:lang w:val="es-ES" w:eastAsia="es-ES"/>
        </w:rPr>
        <w:t>. El INAU no será responsable en ningún caso de dichos costos, independientemente de la forma en que se lleve a cabo el Llamado o su resultado.</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BA23DD" w:rsidRDefault="00BA23DD" w:rsidP="00BA23DD">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BA23DD" w:rsidRDefault="00BA23DD" w:rsidP="00BA23DD">
      <w:pPr>
        <w:rPr>
          <w:rFonts w:ascii="Arial" w:hAnsi="Arial" w:cs="Arial"/>
          <w:b/>
        </w:rPr>
      </w:pPr>
      <w:r>
        <w:rPr>
          <w:rFonts w:ascii="Arial" w:hAnsi="Arial" w:cs="Arial"/>
          <w:b/>
        </w:rPr>
        <w:t>2.2.4.</w:t>
      </w:r>
      <w:r>
        <w:rPr>
          <w:rFonts w:ascii="Arial" w:hAnsi="Arial" w:cs="Arial"/>
          <w:b/>
        </w:rPr>
        <w:tab/>
        <w:t>Validez de las propuestas</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BA23DD" w:rsidRDefault="00BA23DD" w:rsidP="00BA23DD">
      <w:pPr>
        <w:rPr>
          <w:rFonts w:ascii="Arial" w:hAnsi="Arial" w:cs="Arial"/>
          <w:b/>
        </w:rPr>
      </w:pPr>
    </w:p>
    <w:p w:rsidR="00BA23DD" w:rsidRDefault="00BA23DD" w:rsidP="00BA23DD">
      <w:pPr>
        <w:rPr>
          <w:rFonts w:ascii="Arial" w:hAnsi="Arial" w:cs="Arial"/>
          <w:b/>
        </w:rPr>
      </w:pPr>
      <w:r>
        <w:rPr>
          <w:rFonts w:ascii="Arial" w:hAnsi="Arial" w:cs="Arial"/>
          <w:b/>
        </w:rPr>
        <w:t>2.2.5.</w:t>
      </w:r>
      <w:r>
        <w:rPr>
          <w:rFonts w:ascii="Arial" w:hAnsi="Arial" w:cs="Arial"/>
          <w:b/>
        </w:rPr>
        <w:tab/>
        <w:t>Forma de presentación de las propuestas</w:t>
      </w:r>
    </w:p>
    <w:p w:rsidR="00BA23DD" w:rsidRDefault="00BA23DD" w:rsidP="00BA23DD">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deberán ser redactadas de forma precisa, en idioma español, impresas, en original y 2 copias, foliadas manualmente cada hoja del original y sus copias </w:t>
      </w:r>
      <w:r w:rsidRPr="00E94265">
        <w:rPr>
          <w:rFonts w:ascii="Arial" w:eastAsia="Times New Roman" w:hAnsi="Arial" w:cs="Arial"/>
          <w:color w:val="000000"/>
          <w:sz w:val="24"/>
          <w:szCs w:val="24"/>
          <w:lang w:val="es-ES" w:eastAsia="es-ES"/>
        </w:rPr>
        <w:t>por la OSC o</w:t>
      </w:r>
      <w:r>
        <w:rPr>
          <w:rFonts w:ascii="Arial" w:eastAsia="Times New Roman" w:hAnsi="Arial" w:cs="Arial"/>
          <w:color w:val="000000"/>
          <w:sz w:val="24"/>
          <w:szCs w:val="24"/>
          <w:lang w:val="es-ES" w:eastAsia="es-ES"/>
        </w:rPr>
        <w:t xml:space="preserve"> sus representantes legales.</w:t>
      </w:r>
    </w:p>
    <w:p w:rsidR="00BA23DD" w:rsidRDefault="00BA23DD" w:rsidP="00BA23DD">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BA23DD" w:rsidRDefault="00BA23DD" w:rsidP="00BA23DD">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BA23DD" w:rsidRDefault="00BA23DD" w:rsidP="00BA23DD">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 xml:space="preserve">Cada sobre deberá estar cerrado y claramente identificado en su exterior, con: </w:t>
      </w:r>
    </w:p>
    <w:p w:rsidR="00BA23DD" w:rsidRPr="00E94265" w:rsidRDefault="00BA23DD" w:rsidP="00BA23DD">
      <w:pPr>
        <w:spacing w:line="360" w:lineRule="auto"/>
        <w:ind w:left="360"/>
        <w:jc w:val="both"/>
        <w:rPr>
          <w:rFonts w:ascii="Arial" w:hAnsi="Arial" w:cs="Arial"/>
          <w:color w:val="000000"/>
          <w:sz w:val="24"/>
          <w:szCs w:val="24"/>
        </w:rPr>
      </w:pPr>
      <w:r>
        <w:rPr>
          <w:rFonts w:ascii="Arial" w:hAnsi="Arial" w:cs="Arial"/>
          <w:color w:val="000000"/>
          <w:sz w:val="24"/>
          <w:szCs w:val="24"/>
        </w:rPr>
        <w:lastRenderedPageBreak/>
        <w:t xml:space="preserve">- Nombre </w:t>
      </w:r>
      <w:r w:rsidRPr="00E94265">
        <w:rPr>
          <w:rFonts w:ascii="Arial" w:hAnsi="Arial" w:cs="Arial"/>
          <w:color w:val="000000"/>
          <w:sz w:val="24"/>
          <w:szCs w:val="24"/>
        </w:rPr>
        <w:t xml:space="preserve">de </w:t>
      </w:r>
      <w:smartTag w:uri="urn:schemas-microsoft-com:office:smarttags" w:element="PersonName">
        <w:smartTagPr>
          <w:attr w:name="ProductID" w:val="la OSC"/>
        </w:smartTagPr>
        <w:r w:rsidRPr="00E94265">
          <w:rPr>
            <w:rFonts w:ascii="Arial" w:hAnsi="Arial" w:cs="Arial"/>
            <w:color w:val="000000"/>
            <w:sz w:val="24"/>
            <w:szCs w:val="24"/>
          </w:rPr>
          <w:t>la OSC</w:t>
        </w:r>
      </w:smartTag>
      <w:r w:rsidRPr="00E94265">
        <w:rPr>
          <w:rFonts w:ascii="Arial" w:hAnsi="Arial" w:cs="Arial"/>
          <w:color w:val="000000"/>
          <w:sz w:val="24"/>
          <w:szCs w:val="24"/>
        </w:rPr>
        <w:t xml:space="preserve"> que se presenta y </w:t>
      </w:r>
    </w:p>
    <w:p w:rsidR="00BA23DD" w:rsidRPr="00E94265" w:rsidRDefault="00BA23DD" w:rsidP="00BA23DD">
      <w:pPr>
        <w:spacing w:line="360" w:lineRule="auto"/>
        <w:ind w:left="360"/>
        <w:jc w:val="both"/>
        <w:rPr>
          <w:rFonts w:ascii="Arial" w:hAnsi="Arial" w:cs="Arial"/>
          <w:color w:val="000000"/>
          <w:sz w:val="24"/>
          <w:szCs w:val="24"/>
        </w:rPr>
      </w:pPr>
      <w:r w:rsidRPr="00E94265">
        <w:rPr>
          <w:rFonts w:ascii="Arial" w:hAnsi="Arial" w:cs="Arial"/>
          <w:color w:val="000000"/>
          <w:sz w:val="24"/>
          <w:szCs w:val="24"/>
        </w:rPr>
        <w:t>- la inscripción de: Sobre Nº 1 o Sobre Nº 2, respectivamente,</w:t>
      </w:r>
      <w:r w:rsidRPr="00E94265">
        <w:rPr>
          <w:rFonts w:ascii="Arial" w:hAnsi="Arial" w:cs="Arial"/>
          <w:b/>
          <w:color w:val="000000"/>
          <w:sz w:val="24"/>
          <w:szCs w:val="24"/>
        </w:rPr>
        <w:t xml:space="preserve"> </w:t>
      </w:r>
      <w:r w:rsidRPr="00E94265">
        <w:rPr>
          <w:rFonts w:ascii="Arial" w:hAnsi="Arial" w:cs="Arial"/>
          <w:color w:val="000000"/>
          <w:sz w:val="24"/>
          <w:szCs w:val="24"/>
        </w:rPr>
        <w:t>debiendo incluirse en los mismos la documentación que se detalla a continuación y el pendrive correspondiente conteniendo el formato digital de la propuesta.</w:t>
      </w:r>
    </w:p>
    <w:p w:rsidR="00BA23DD" w:rsidRPr="00E94265" w:rsidRDefault="00BA23DD" w:rsidP="00BA23DD">
      <w:pPr>
        <w:spacing w:after="240" w:line="360" w:lineRule="auto"/>
        <w:jc w:val="both"/>
        <w:rPr>
          <w:rFonts w:ascii="Arial" w:hAnsi="Arial" w:cs="Arial"/>
          <w:color w:val="000000"/>
          <w:sz w:val="24"/>
          <w:szCs w:val="24"/>
        </w:rPr>
      </w:pPr>
      <w:r w:rsidRPr="00E94265">
        <w:rPr>
          <w:rFonts w:ascii="Arial" w:hAnsi="Arial" w:cs="Arial"/>
          <w:color w:val="000000"/>
          <w:sz w:val="24"/>
          <w:szCs w:val="24"/>
        </w:rPr>
        <w:t>Las propuestas deberán contar con firma y contrafirma de los respectivos representantes legales en cada hoja.</w:t>
      </w:r>
    </w:p>
    <w:p w:rsidR="00BA23DD" w:rsidRPr="00E94265" w:rsidRDefault="00BA23DD" w:rsidP="00BA23DD">
      <w:pPr>
        <w:spacing w:line="360" w:lineRule="auto"/>
        <w:jc w:val="both"/>
        <w:rPr>
          <w:rFonts w:ascii="Arial" w:hAnsi="Arial" w:cs="Arial"/>
          <w:b/>
          <w:color w:val="000000"/>
        </w:rPr>
      </w:pPr>
      <w:r w:rsidRPr="00E94265">
        <w:rPr>
          <w:rFonts w:ascii="Arial" w:hAnsi="Arial" w:cs="Arial"/>
          <w:b/>
          <w:color w:val="000000"/>
        </w:rPr>
        <w:t>2.2.6. Contenido del sobre Nº 1</w:t>
      </w:r>
    </w:p>
    <w:p w:rsidR="00BA23DD" w:rsidRPr="00E94265" w:rsidRDefault="00BA23DD" w:rsidP="00BA23DD">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Identificación de la organización de la sociedad civil (OSC) y comprobantes</w:t>
      </w:r>
      <w:r w:rsidRPr="00E94265">
        <w:rPr>
          <w:rFonts w:ascii="Arial" w:eastAsia="Times New Roman" w:hAnsi="Arial" w:cs="Arial"/>
          <w:bCs/>
          <w:color w:val="000000"/>
          <w:sz w:val="24"/>
          <w:szCs w:val="24"/>
          <w:lang w:val="es-ES" w:eastAsia="es-ES"/>
        </w:rPr>
        <w:t>.</w:t>
      </w:r>
    </w:p>
    <w:p w:rsidR="00BA23DD" w:rsidRDefault="00BA23DD" w:rsidP="00BA23DD">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Documentación a presentar</w:t>
      </w:r>
      <w:r w:rsidRPr="00E94265">
        <w:rPr>
          <w:rFonts w:ascii="Arial" w:eastAsia="Times New Roman" w:hAnsi="Arial" w:cs="Arial"/>
          <w:bCs/>
          <w:color w:val="000000"/>
          <w:sz w:val="24"/>
          <w:szCs w:val="24"/>
          <w:lang w:val="es-ES" w:eastAsia="es-ES"/>
        </w:rPr>
        <w:t>:</w:t>
      </w:r>
    </w:p>
    <w:p w:rsidR="00BA23DD" w:rsidRDefault="00BA23DD" w:rsidP="00BA23DD">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BA23DD" w:rsidRDefault="00BA23DD" w:rsidP="00BA23DD">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BA23DD" w:rsidRDefault="00BA23DD" w:rsidP="00BA23DD">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BA23DD" w:rsidRDefault="00BA23DD" w:rsidP="00BA23DD">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inscripción Dirección General Impositiva.</w:t>
      </w:r>
    </w:p>
    <w:p w:rsidR="00BA23DD" w:rsidRPr="00E94265" w:rsidRDefault="00BA23DD" w:rsidP="00BA23DD">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-Nota indicando que su estado de situación económico/financiero se encuentra en condiciones regulares y adecuadas para afrontar los compromisos asumidos por las </w:t>
      </w:r>
      <w:r w:rsidRPr="00E94265">
        <w:rPr>
          <w:rFonts w:ascii="Arial" w:eastAsia="Times New Roman" w:hAnsi="Arial" w:cs="Arial"/>
          <w:bCs/>
          <w:color w:val="000000"/>
          <w:sz w:val="24"/>
          <w:szCs w:val="24"/>
          <w:lang w:val="es-ES" w:eastAsia="es-ES"/>
        </w:rPr>
        <w:t>presentes Bases, suscrito por Contador Público.</w:t>
      </w:r>
    </w:p>
    <w:p w:rsidR="00BA23DD" w:rsidRPr="00E94265" w:rsidRDefault="00BA23DD" w:rsidP="00BA23DD">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-Declaración de la OSC mediante nota suscrita por autoridades respecto a las incompatibilidades del Art. 46 del TOCAF</w:t>
      </w:r>
      <w:r>
        <w:rPr>
          <w:rFonts w:ascii="Arial" w:eastAsia="Times New Roman" w:hAnsi="Arial" w:cs="Arial"/>
          <w:bCs/>
          <w:color w:val="000000"/>
          <w:sz w:val="24"/>
          <w:szCs w:val="24"/>
          <w:lang w:val="es-ES" w:eastAsia="es-ES"/>
        </w:rPr>
        <w:t xml:space="preserve"> y Art. 22 del Reglamento General de Convenios</w:t>
      </w:r>
      <w:r w:rsidRPr="00E94265">
        <w:rPr>
          <w:rFonts w:ascii="Arial" w:eastAsia="Times New Roman" w:hAnsi="Arial" w:cs="Arial"/>
          <w:bCs/>
          <w:color w:val="000000"/>
          <w:sz w:val="24"/>
          <w:szCs w:val="24"/>
          <w:lang w:val="es-ES" w:eastAsia="es-ES"/>
        </w:rPr>
        <w:t>.</w:t>
      </w:r>
    </w:p>
    <w:p w:rsidR="00BA23DD" w:rsidRPr="00E94265" w:rsidRDefault="00BA23DD" w:rsidP="00BA23DD">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-Constancia de trámite de solicitud de antecedentes judiciales de Presidente y Secretario de la OSC.</w:t>
      </w:r>
    </w:p>
    <w:p w:rsidR="00BA23DD" w:rsidRDefault="00BA23DD" w:rsidP="00BA23DD">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w:t>
      </w:r>
      <w:r w:rsidRPr="00E94265">
        <w:rPr>
          <w:rFonts w:ascii="Arial" w:eastAsia="Times New Roman" w:hAnsi="Arial" w:cs="Arial"/>
          <w:bCs/>
          <w:color w:val="000000"/>
          <w:sz w:val="24"/>
          <w:szCs w:val="24"/>
          <w:lang w:val="es-ES" w:eastAsia="es-ES"/>
        </w:rPr>
        <w:t>Domicilio.</w:t>
      </w:r>
    </w:p>
    <w:p w:rsidR="00BA23DD" w:rsidRDefault="00BA23DD" w:rsidP="00BA23DD">
      <w:pPr>
        <w:spacing w:after="0" w:line="360" w:lineRule="auto"/>
        <w:jc w:val="both"/>
        <w:rPr>
          <w:rFonts w:ascii="Arial" w:eastAsia="Times New Roman" w:hAnsi="Arial" w:cs="Arial"/>
          <w:bCs/>
          <w:color w:val="000000"/>
          <w:sz w:val="24"/>
          <w:szCs w:val="24"/>
          <w:lang w:val="es-ES" w:eastAsia="es-ES"/>
        </w:rPr>
      </w:pPr>
    </w:p>
    <w:p w:rsidR="00BA23DD" w:rsidRPr="00E94265" w:rsidRDefault="00BA23DD" w:rsidP="00BA23DD">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Para el caso de tratarse de </w:t>
      </w:r>
      <w:r w:rsidRPr="00E94265">
        <w:rPr>
          <w:rFonts w:ascii="Arial" w:eastAsia="Times New Roman" w:hAnsi="Arial" w:cs="Arial"/>
          <w:bCs/>
          <w:color w:val="000000"/>
          <w:sz w:val="24"/>
          <w:szCs w:val="24"/>
          <w:lang w:val="es-ES" w:eastAsia="es-ES"/>
        </w:rPr>
        <w:t>una OSC de otro Departamento, deberá constituir domicilio en el Departamento donde se gestionará el proyecto a los efectos de las notificaciones y comunicaciones a que pueda haber lugar.</w:t>
      </w:r>
    </w:p>
    <w:p w:rsidR="00BA23DD" w:rsidRPr="00E94265" w:rsidRDefault="00BA23DD" w:rsidP="00BA23DD">
      <w:pPr>
        <w:spacing w:after="0" w:line="360" w:lineRule="auto"/>
        <w:ind w:left="1080"/>
        <w:jc w:val="both"/>
        <w:rPr>
          <w:rFonts w:ascii="Arial" w:eastAsia="Times New Roman" w:hAnsi="Arial" w:cs="Arial"/>
          <w:color w:val="000000"/>
          <w:sz w:val="24"/>
          <w:szCs w:val="24"/>
          <w:lang w:val="es-ES" w:eastAsia="es-ES"/>
        </w:rPr>
      </w:pPr>
    </w:p>
    <w:p w:rsidR="00BA23DD" w:rsidRPr="00E94265" w:rsidRDefault="00BA23DD" w:rsidP="00BA23DD">
      <w:pPr>
        <w:spacing w:line="360" w:lineRule="auto"/>
        <w:jc w:val="both"/>
        <w:rPr>
          <w:rFonts w:ascii="Arial" w:hAnsi="Arial" w:cs="Arial"/>
          <w:b/>
          <w:color w:val="000000"/>
        </w:rPr>
      </w:pPr>
      <w:r w:rsidRPr="00E94265">
        <w:rPr>
          <w:rFonts w:ascii="Arial" w:hAnsi="Arial" w:cs="Arial"/>
          <w:b/>
          <w:color w:val="000000"/>
        </w:rPr>
        <w:t>2.2.7. Contenido del sobre Nº 2</w:t>
      </w:r>
    </w:p>
    <w:p w:rsidR="00BA23DD" w:rsidRPr="00E94265" w:rsidRDefault="00BA23DD" w:rsidP="00BA23DD">
      <w:pPr>
        <w:spacing w:line="360" w:lineRule="auto"/>
        <w:ind w:left="540" w:hanging="540"/>
        <w:jc w:val="both"/>
        <w:rPr>
          <w:rFonts w:ascii="Arial" w:hAnsi="Arial" w:cs="Arial"/>
          <w:b/>
          <w:color w:val="000000"/>
          <w:sz w:val="20"/>
          <w:szCs w:val="20"/>
        </w:rPr>
      </w:pPr>
      <w:r w:rsidRPr="00E94265">
        <w:rPr>
          <w:rFonts w:ascii="Arial" w:hAnsi="Arial" w:cs="Arial"/>
          <w:b/>
          <w:color w:val="000000"/>
          <w:sz w:val="20"/>
          <w:szCs w:val="20"/>
          <w:u w:val="single"/>
        </w:rPr>
        <w:t>2.2.7.1 PROYECTO DE TRABAJO</w:t>
      </w:r>
    </w:p>
    <w:p w:rsidR="00BA23DD" w:rsidRDefault="00BA23DD" w:rsidP="00BA23DD">
      <w:pPr>
        <w:spacing w:after="24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t xml:space="preserve">El Proyecto de Trabajo deberá ser presentado de acuerdo a pauta diseñada por el </w:t>
      </w:r>
      <w:r w:rsidRPr="00E94265">
        <w:rPr>
          <w:rFonts w:ascii="Arial" w:eastAsia="Times New Roman" w:hAnsi="Arial" w:cs="Arial"/>
          <w:sz w:val="24"/>
          <w:szCs w:val="24"/>
          <w:lang w:val="es-ES" w:eastAsia="es-ES"/>
        </w:rPr>
        <w:t>Programa Adolescencia</w:t>
      </w:r>
      <w:r w:rsidRPr="00E94265">
        <w:rPr>
          <w:rFonts w:ascii="Arial" w:eastAsia="Times New Roman" w:hAnsi="Arial" w:cs="Arial"/>
          <w:color w:val="000000"/>
          <w:sz w:val="24"/>
          <w:szCs w:val="24"/>
          <w:lang w:val="es-ES" w:eastAsia="es-ES"/>
        </w:rPr>
        <w:t>, la que deberá adjuntar detalle de la metodología a aplicar por la OSC para alcanzar los objetivos</w:t>
      </w:r>
      <w:r>
        <w:rPr>
          <w:rFonts w:ascii="Arial" w:eastAsia="Times New Roman" w:hAnsi="Arial" w:cs="Arial"/>
          <w:color w:val="000000"/>
          <w:sz w:val="24"/>
          <w:szCs w:val="24"/>
          <w:lang w:val="es-ES" w:eastAsia="es-ES"/>
        </w:rPr>
        <w:t xml:space="preserve"> y cumplir las actividades de acuerdo a las condiciones que se detallan en las bases. La metodología deberá ajustarse a los objetivos planteados en los términos expuestos.</w:t>
      </w:r>
    </w:p>
    <w:p w:rsidR="00BA23DD" w:rsidRDefault="00BA23DD" w:rsidP="00BA23DD">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integral de </w:t>
      </w:r>
      <w:r w:rsidR="00EC555B" w:rsidRPr="00EC555B">
        <w:rPr>
          <w:rFonts w:ascii="Arial" w:eastAsia="Times New Roman" w:hAnsi="Arial" w:cs="Arial"/>
          <w:color w:val="000000"/>
          <w:sz w:val="24"/>
          <w:szCs w:val="24"/>
          <w:lang w:val="es-ES" w:eastAsia="es-ES"/>
        </w:rPr>
        <w:t>30</w:t>
      </w:r>
      <w:r w:rsidRPr="00EC555B">
        <w:rPr>
          <w:rFonts w:ascii="Arial" w:eastAsia="Times New Roman" w:hAnsi="Arial" w:cs="Arial"/>
          <w:color w:val="000000"/>
          <w:sz w:val="24"/>
          <w:szCs w:val="24"/>
          <w:lang w:val="es-ES" w:eastAsia="es-ES"/>
        </w:rPr>
        <w:t xml:space="preserve"> adolescentes de </w:t>
      </w:r>
      <w:r w:rsidRPr="00EC555B">
        <w:rPr>
          <w:rFonts w:ascii="Arial" w:eastAsia="Times New Roman" w:hAnsi="Arial" w:cs="Arial"/>
          <w:bCs/>
          <w:color w:val="000000"/>
          <w:sz w:val="24"/>
          <w:szCs w:val="24"/>
          <w:lang w:val="es-ES" w:eastAsia="ar-SA"/>
        </w:rPr>
        <w:t>entre 12 y 17 años y 11 meses</w:t>
      </w:r>
      <w:r w:rsidRPr="00EC555B">
        <w:rPr>
          <w:rFonts w:ascii="Arial" w:eastAsia="Times New Roman" w:hAnsi="Arial" w:cs="Arial"/>
          <w:color w:val="000000"/>
          <w:sz w:val="24"/>
          <w:szCs w:val="24"/>
          <w:lang w:val="es-ES" w:eastAsia="es-ES"/>
        </w:rPr>
        <w:t xml:space="preserve"> de edad al</w:t>
      </w:r>
      <w:r w:rsidRPr="00EC555B">
        <w:rPr>
          <w:rFonts w:ascii="Arial" w:eastAsia="Times New Roman" w:hAnsi="Arial" w:cs="Arial"/>
          <w:color w:val="000000"/>
          <w:sz w:val="24"/>
          <w:szCs w:val="24"/>
          <w:lang w:val="es-MX" w:eastAsia="es-ES"/>
        </w:rPr>
        <w:t xml:space="preserve"> ingreso, </w:t>
      </w:r>
      <w:r w:rsidRPr="00EC555B">
        <w:rPr>
          <w:rFonts w:ascii="Arial" w:eastAsia="Times New Roman" w:hAnsi="Arial" w:cs="Arial"/>
          <w:sz w:val="24"/>
          <w:szCs w:val="24"/>
          <w:lang w:val="es-ES" w:eastAsia="es-ES"/>
        </w:rPr>
        <w:t xml:space="preserve">en la </w:t>
      </w:r>
      <w:r w:rsidRPr="00EC555B">
        <w:rPr>
          <w:rFonts w:ascii="Arial" w:hAnsi="Arial" w:cs="Arial"/>
          <w:bCs/>
          <w:color w:val="000000"/>
          <w:sz w:val="24"/>
          <w:szCs w:val="24"/>
          <w:lang w:eastAsia="ar-SA"/>
        </w:rPr>
        <w:t xml:space="preserve">localidad </w:t>
      </w:r>
      <w:r w:rsidR="00EC555B" w:rsidRPr="00EC555B">
        <w:rPr>
          <w:rFonts w:ascii="Arial" w:hAnsi="Arial" w:cs="Arial"/>
          <w:bCs/>
          <w:color w:val="000000"/>
          <w:sz w:val="24"/>
          <w:szCs w:val="24"/>
          <w:lang w:eastAsia="ar-SA"/>
        </w:rPr>
        <w:t>Tomás Gomensoro, d</w:t>
      </w:r>
      <w:r w:rsidRPr="00EC555B">
        <w:rPr>
          <w:rFonts w:ascii="Arial" w:hAnsi="Arial" w:cs="Arial"/>
          <w:bCs/>
          <w:color w:val="000000"/>
          <w:sz w:val="24"/>
          <w:szCs w:val="24"/>
          <w:lang w:eastAsia="ar-SA"/>
        </w:rPr>
        <w:t>epartamento de</w:t>
      </w:r>
      <w:r w:rsidR="00EC555B" w:rsidRPr="00EC555B">
        <w:rPr>
          <w:rFonts w:ascii="Arial" w:hAnsi="Arial" w:cs="Arial"/>
          <w:bCs/>
          <w:color w:val="000000"/>
          <w:sz w:val="24"/>
          <w:szCs w:val="24"/>
          <w:lang w:eastAsia="ar-SA"/>
        </w:rPr>
        <w:t xml:space="preserve"> Artigas</w:t>
      </w:r>
      <w:r w:rsidRPr="00EC555B">
        <w:rPr>
          <w:rFonts w:ascii="Arial" w:hAnsi="Arial" w:cs="Arial"/>
          <w:bCs/>
          <w:color w:val="000000"/>
          <w:sz w:val="24"/>
          <w:szCs w:val="24"/>
          <w:lang w:eastAsia="ar-SA"/>
        </w:rPr>
        <w:t>.</w:t>
      </w:r>
    </w:p>
    <w:p w:rsidR="00BA23DD" w:rsidRDefault="00BA23DD" w:rsidP="00BA23DD">
      <w:pPr>
        <w:spacing w:before="240" w:after="240" w:line="360" w:lineRule="auto"/>
        <w:jc w:val="both"/>
        <w:rPr>
          <w:rFonts w:ascii="Arial" w:hAnsi="Arial" w:cs="Arial"/>
          <w:color w:val="000000"/>
          <w:sz w:val="24"/>
          <w:szCs w:val="24"/>
        </w:rPr>
      </w:pPr>
      <w:r w:rsidRPr="00E94265">
        <w:rPr>
          <w:rFonts w:ascii="Arial" w:hAnsi="Arial" w:cs="Arial"/>
          <w:color w:val="000000"/>
          <w:sz w:val="24"/>
          <w:szCs w:val="24"/>
        </w:rPr>
        <w:t>La OSC pondrá</w:t>
      </w:r>
      <w:r>
        <w:rPr>
          <w:rFonts w:ascii="Arial" w:hAnsi="Arial" w:cs="Arial"/>
          <w:color w:val="000000"/>
          <w:sz w:val="24"/>
          <w:szCs w:val="24"/>
        </w:rPr>
        <w:t xml:space="preserve">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BA23DD" w:rsidRDefault="00BA23DD" w:rsidP="00BA23DD">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BA23DD" w:rsidRDefault="00BA23DD" w:rsidP="00BA23DD">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BA23DD" w:rsidRDefault="00BA23DD" w:rsidP="00BA23DD">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 xml:space="preserve">Desarrollar acciones que promuevan la participación de adolescentes y jóvenes en un espacio de socialización orientado al apoyo pedagógico, a la recreación y a la capacitación, ofreciendo oportunidades que contribuyan al proceso de </w:t>
      </w:r>
      <w:r>
        <w:rPr>
          <w:rFonts w:ascii="Arial" w:hAnsi="Arial" w:cs="Arial"/>
          <w:bCs/>
          <w:sz w:val="24"/>
          <w:szCs w:val="24"/>
        </w:rPr>
        <w:lastRenderedPageBreak/>
        <w:t xml:space="preserve">desarrollo integral de los participantes interviniendo sobre los factores que dificultan el mismo. </w:t>
      </w:r>
    </w:p>
    <w:p w:rsidR="00BA23DD" w:rsidRPr="004625B3" w:rsidRDefault="00BA23DD" w:rsidP="00BA23DD">
      <w:pPr>
        <w:spacing w:after="240" w:line="360" w:lineRule="auto"/>
        <w:jc w:val="both"/>
        <w:rPr>
          <w:rFonts w:ascii="Arial" w:hAnsi="Arial" w:cs="Arial"/>
          <w:b/>
          <w:bCs/>
        </w:rPr>
      </w:pPr>
      <w:r w:rsidRPr="004625B3">
        <w:rPr>
          <w:rFonts w:ascii="Arial" w:hAnsi="Arial" w:cs="Arial"/>
          <w:b/>
          <w:bCs/>
        </w:rPr>
        <w:t xml:space="preserve">Objetivos Específicos </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BA23DD" w:rsidRDefault="00BA23DD" w:rsidP="00BA23DD">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BA23DD" w:rsidRDefault="00BA23DD" w:rsidP="00BA23DD">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BA23DD" w:rsidRDefault="00BA23DD" w:rsidP="00BA23DD">
      <w:pPr>
        <w:autoSpaceDE w:val="0"/>
        <w:autoSpaceDN w:val="0"/>
        <w:adjustRightInd w:val="0"/>
        <w:spacing w:after="0" w:line="360" w:lineRule="auto"/>
        <w:rPr>
          <w:rFonts w:ascii="Arial" w:eastAsia="Times New Roman" w:hAnsi="Arial" w:cs="Arial"/>
          <w:b/>
          <w:bCs/>
          <w:color w:val="000000"/>
          <w:lang w:eastAsia="es-UY"/>
        </w:rPr>
      </w:pPr>
    </w:p>
    <w:p w:rsidR="00BA23DD" w:rsidRDefault="00BA23DD" w:rsidP="00BA23DD">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BA23DD" w:rsidRDefault="00BA23DD" w:rsidP="00BA23DD">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BA23DD" w:rsidRDefault="00BA23DD" w:rsidP="00BA23DD">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BA23DD" w:rsidRDefault="00BA23DD" w:rsidP="00BA23DD">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BA23DD" w:rsidRDefault="00BA23DD" w:rsidP="00BA23DD">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BA23DD" w:rsidTr="00A616A5">
        <w:tc>
          <w:tcPr>
            <w:tcW w:w="2905"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BA23DD" w:rsidTr="00A616A5">
        <w:tc>
          <w:tcPr>
            <w:tcW w:w="2905"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25 horas</w:t>
            </w:r>
          </w:p>
        </w:tc>
      </w:tr>
      <w:tr w:rsidR="00BA23DD" w:rsidTr="00A616A5">
        <w:tc>
          <w:tcPr>
            <w:tcW w:w="2905"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20 horas</w:t>
            </w:r>
          </w:p>
        </w:tc>
      </w:tr>
      <w:tr w:rsidR="00BA23DD" w:rsidTr="00A616A5">
        <w:tc>
          <w:tcPr>
            <w:tcW w:w="2905"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20 horas</w:t>
            </w:r>
          </w:p>
        </w:tc>
      </w:tr>
      <w:tr w:rsidR="00BA23DD" w:rsidTr="00A616A5">
        <w:tc>
          <w:tcPr>
            <w:tcW w:w="2905"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20 horas cada uno</w:t>
            </w:r>
          </w:p>
        </w:tc>
      </w:tr>
      <w:tr w:rsidR="00BA23DD" w:rsidTr="00A616A5">
        <w:tc>
          <w:tcPr>
            <w:tcW w:w="2905"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 xml:space="preserve">20 horas </w:t>
            </w:r>
          </w:p>
        </w:tc>
      </w:tr>
      <w:tr w:rsidR="00BA23DD" w:rsidTr="00A616A5">
        <w:tc>
          <w:tcPr>
            <w:tcW w:w="2905"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BA23DD" w:rsidRDefault="00BA23DD" w:rsidP="00A616A5">
            <w:pPr>
              <w:rPr>
                <w:rFonts w:ascii="Arial" w:hAnsi="Arial" w:cs="Arial"/>
                <w:color w:val="000000"/>
                <w:sz w:val="24"/>
                <w:szCs w:val="24"/>
              </w:rPr>
            </w:pPr>
            <w:r>
              <w:rPr>
                <w:rFonts w:ascii="Arial" w:hAnsi="Arial" w:cs="Arial"/>
                <w:color w:val="000000"/>
                <w:sz w:val="24"/>
                <w:szCs w:val="24"/>
              </w:rPr>
              <w:t>10 horas cada uno</w:t>
            </w:r>
          </w:p>
        </w:tc>
      </w:tr>
    </w:tbl>
    <w:p w:rsidR="00BA23DD" w:rsidRDefault="00BA23DD" w:rsidP="00BA23DD">
      <w:pPr>
        <w:spacing w:before="240"/>
        <w:rPr>
          <w:rFonts w:ascii="Arial" w:hAnsi="Arial" w:cs="Arial"/>
          <w:color w:val="000000"/>
        </w:rPr>
      </w:pPr>
    </w:p>
    <w:p w:rsidR="00BA23DD" w:rsidRDefault="00BA23DD" w:rsidP="00BA23DD">
      <w:pPr>
        <w:spacing w:line="360" w:lineRule="auto"/>
        <w:jc w:val="both"/>
        <w:rPr>
          <w:rFonts w:ascii="Arial" w:hAnsi="Arial" w:cs="Arial"/>
          <w:color w:val="000000"/>
          <w:sz w:val="24"/>
          <w:szCs w:val="24"/>
        </w:rPr>
      </w:pPr>
      <w:r w:rsidRPr="00E94265">
        <w:rPr>
          <w:rFonts w:ascii="Arial" w:hAnsi="Arial" w:cs="Arial"/>
          <w:b/>
          <w:color w:val="000000"/>
          <w:sz w:val="24"/>
          <w:szCs w:val="24"/>
        </w:rPr>
        <w:t>2.3. Estados contables de las OSCs</w:t>
      </w:r>
      <w:r w:rsidRPr="00E94265">
        <w:rPr>
          <w:rFonts w:ascii="Arial" w:hAnsi="Arial" w:cs="Arial"/>
          <w:color w:val="000000"/>
          <w:sz w:val="24"/>
          <w:szCs w:val="24"/>
        </w:rPr>
        <w:t xml:space="preserve"> (Re</w:t>
      </w:r>
      <w:r>
        <w:rPr>
          <w:rFonts w:ascii="Arial" w:hAnsi="Arial" w:cs="Arial"/>
          <w:color w:val="000000"/>
          <w:sz w:val="24"/>
          <w:szCs w:val="24"/>
        </w:rPr>
        <w:t>sultados y situación patrimonial)</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BA23DD" w:rsidRDefault="00BA23DD" w:rsidP="00BA23DD">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BA23DD" w:rsidRDefault="00BA23DD" w:rsidP="00BA23DD">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BA23DD" w:rsidRDefault="00BA23DD" w:rsidP="00BA23DD">
      <w:pPr>
        <w:spacing w:after="0" w:line="360" w:lineRule="auto"/>
        <w:jc w:val="both"/>
        <w:rPr>
          <w:rFonts w:ascii="Arial" w:hAnsi="Arial" w:cs="Arial"/>
          <w:color w:val="000000"/>
          <w:sz w:val="24"/>
          <w:szCs w:val="24"/>
        </w:rPr>
      </w:pPr>
      <w:r w:rsidRPr="00A43205">
        <w:rPr>
          <w:rFonts w:ascii="Arial" w:hAnsi="Arial" w:cs="Arial"/>
          <w:color w:val="000000"/>
          <w:sz w:val="24"/>
          <w:szCs w:val="24"/>
        </w:rPr>
        <w:t>Las propuesta</w:t>
      </w:r>
      <w:r>
        <w:rPr>
          <w:rFonts w:ascii="Arial" w:hAnsi="Arial" w:cs="Arial"/>
          <w:color w:val="000000"/>
          <w:sz w:val="24"/>
          <w:szCs w:val="24"/>
        </w:rPr>
        <w:t xml:space="preserve">s serán recibidas en la sede del en Sub Dirección General Programática-Programa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 xml:space="preserve">calle Piedras 482 oficina 001, </w:t>
      </w:r>
      <w:r w:rsidRPr="00EC555B">
        <w:rPr>
          <w:rFonts w:ascii="Arial" w:hAnsi="Arial" w:cs="Arial"/>
          <w:color w:val="000000"/>
          <w:sz w:val="24"/>
          <w:szCs w:val="24"/>
        </w:rPr>
        <w:t xml:space="preserve">departamento de Montevideo o </w:t>
      </w:r>
      <w:r w:rsidRPr="00EC555B">
        <w:rPr>
          <w:rFonts w:ascii="Arial" w:hAnsi="Arial" w:cs="Arial"/>
          <w:sz w:val="24"/>
          <w:szCs w:val="24"/>
        </w:rPr>
        <w:t>en la Dirección Departamental de</w:t>
      </w:r>
      <w:r w:rsidR="00EC555B" w:rsidRPr="00EC555B">
        <w:rPr>
          <w:rFonts w:ascii="Arial" w:hAnsi="Arial" w:cs="Arial"/>
          <w:sz w:val="24"/>
          <w:szCs w:val="24"/>
        </w:rPr>
        <w:t xml:space="preserve"> Artigas</w:t>
      </w:r>
      <w:r w:rsidRPr="00EC555B">
        <w:rPr>
          <w:rFonts w:ascii="Arial" w:hAnsi="Arial" w:cs="Arial"/>
          <w:sz w:val="24"/>
          <w:szCs w:val="24"/>
        </w:rPr>
        <w:t xml:space="preserve">, sito </w:t>
      </w:r>
      <w:r w:rsidRPr="004B6A6C">
        <w:rPr>
          <w:rFonts w:ascii="Arial" w:hAnsi="Arial" w:cs="Arial"/>
          <w:sz w:val="24"/>
          <w:szCs w:val="24"/>
        </w:rPr>
        <w:t>en la calle</w:t>
      </w:r>
      <w:r w:rsidR="00EC555B" w:rsidRPr="004B6A6C">
        <w:rPr>
          <w:rFonts w:ascii="Arial" w:hAnsi="Arial" w:cs="Arial"/>
          <w:sz w:val="24"/>
          <w:szCs w:val="24"/>
        </w:rPr>
        <w:t xml:space="preserve"> Varela 220</w:t>
      </w:r>
      <w:r w:rsidRPr="004B6A6C">
        <w:rPr>
          <w:rFonts w:ascii="Arial" w:hAnsi="Arial" w:cs="Arial"/>
          <w:sz w:val="24"/>
          <w:szCs w:val="24"/>
        </w:rPr>
        <w:t>, ciudad de</w:t>
      </w:r>
      <w:r w:rsidR="00EC555B" w:rsidRPr="004B6A6C">
        <w:rPr>
          <w:rFonts w:ascii="Arial" w:hAnsi="Arial" w:cs="Arial"/>
          <w:sz w:val="24"/>
          <w:szCs w:val="24"/>
        </w:rPr>
        <w:t xml:space="preserve"> Artigas</w:t>
      </w:r>
      <w:r w:rsidRPr="004B6A6C">
        <w:rPr>
          <w:rFonts w:ascii="Arial" w:hAnsi="Arial" w:cs="Arial"/>
          <w:sz w:val="24"/>
          <w:szCs w:val="24"/>
        </w:rPr>
        <w:t>, departamento de</w:t>
      </w:r>
      <w:r w:rsidR="00EC555B" w:rsidRPr="004B6A6C">
        <w:rPr>
          <w:rFonts w:ascii="Arial" w:hAnsi="Arial" w:cs="Arial"/>
          <w:sz w:val="24"/>
          <w:szCs w:val="24"/>
        </w:rPr>
        <w:t xml:space="preserve"> Artigas</w:t>
      </w:r>
      <w:r w:rsidRPr="004B6A6C">
        <w:rPr>
          <w:rFonts w:ascii="Arial" w:hAnsi="Arial" w:cs="Arial"/>
          <w:sz w:val="24"/>
          <w:szCs w:val="24"/>
        </w:rPr>
        <w:t xml:space="preserve"> y por correo electrónico</w:t>
      </w:r>
      <w:r w:rsidR="008B311E">
        <w:rPr>
          <w:rFonts w:ascii="Arial" w:hAnsi="Arial" w:cs="Arial"/>
          <w:sz w:val="24"/>
          <w:szCs w:val="24"/>
        </w:rPr>
        <w:t xml:space="preserve"> artigas@inau.gub.</w:t>
      </w:r>
      <w:r w:rsidR="00EC555B" w:rsidRPr="004B6A6C">
        <w:rPr>
          <w:rFonts w:ascii="Arial" w:hAnsi="Arial" w:cs="Arial"/>
          <w:sz w:val="24"/>
          <w:szCs w:val="24"/>
        </w:rPr>
        <w:t>uy</w:t>
      </w:r>
      <w:r w:rsidRPr="004B6A6C">
        <w:rPr>
          <w:rFonts w:ascii="Arial" w:hAnsi="Arial" w:cs="Arial"/>
          <w:sz w:val="24"/>
          <w:szCs w:val="24"/>
        </w:rPr>
        <w:t xml:space="preserve"> </w:t>
      </w:r>
      <w:hyperlink r:id="rId9" w:history="1"/>
      <w:r w:rsidRPr="004B6A6C">
        <w:rPr>
          <w:rStyle w:val="Hipervnculo"/>
          <w:rFonts w:ascii="Arial" w:hAnsi="Arial" w:cs="Arial"/>
          <w:color w:val="auto"/>
          <w:sz w:val="24"/>
          <w:szCs w:val="24"/>
          <w:u w:val="none"/>
        </w:rPr>
        <w:t xml:space="preserve"> e</w:t>
      </w:r>
      <w:r w:rsidRPr="004B6A6C">
        <w:rPr>
          <w:rFonts w:ascii="Arial" w:hAnsi="Arial" w:cs="Arial"/>
          <w:color w:val="000000"/>
          <w:sz w:val="24"/>
          <w:szCs w:val="24"/>
        </w:rPr>
        <w:t>n horario de atención al público, de 1</w:t>
      </w:r>
      <w:r w:rsidR="00EC555B" w:rsidRPr="004B6A6C">
        <w:rPr>
          <w:rFonts w:ascii="Arial" w:hAnsi="Arial" w:cs="Arial"/>
          <w:color w:val="000000"/>
          <w:sz w:val="24"/>
          <w:szCs w:val="24"/>
        </w:rPr>
        <w:t>0</w:t>
      </w:r>
      <w:r w:rsidRPr="004B6A6C">
        <w:rPr>
          <w:rFonts w:ascii="Arial" w:hAnsi="Arial" w:cs="Arial"/>
          <w:color w:val="000000"/>
          <w:sz w:val="24"/>
          <w:szCs w:val="24"/>
        </w:rPr>
        <w:t>:15</w:t>
      </w:r>
      <w:r w:rsidR="00EC555B" w:rsidRPr="004B6A6C">
        <w:rPr>
          <w:rFonts w:ascii="Arial" w:hAnsi="Arial" w:cs="Arial"/>
          <w:color w:val="000000"/>
          <w:sz w:val="24"/>
          <w:szCs w:val="24"/>
        </w:rPr>
        <w:t xml:space="preserve"> hasta la hora 15</w:t>
      </w:r>
      <w:r w:rsidRPr="004B6A6C">
        <w:rPr>
          <w:rFonts w:ascii="Arial" w:hAnsi="Arial" w:cs="Arial"/>
          <w:color w:val="000000"/>
          <w:sz w:val="24"/>
          <w:szCs w:val="24"/>
        </w:rPr>
        <w:t xml:space="preserve">:30 del </w:t>
      </w:r>
      <w:r w:rsidR="004B6A6C" w:rsidRPr="004B6A6C">
        <w:rPr>
          <w:rFonts w:ascii="Arial" w:hAnsi="Arial" w:cs="Arial"/>
          <w:sz w:val="24"/>
          <w:szCs w:val="24"/>
        </w:rPr>
        <w:t>día 10 de noviembre y hasta el día 21 de diciembre de 2022. L</w:t>
      </w:r>
      <w:r w:rsidRPr="004B6A6C">
        <w:rPr>
          <w:rFonts w:ascii="Arial" w:hAnsi="Arial" w:cs="Arial"/>
          <w:color w:val="000000"/>
          <w:sz w:val="24"/>
          <w:szCs w:val="24"/>
        </w:rPr>
        <w:t>a apertura del sobre Nº1 se realizará en coordinación con la Dirección Departamental.</w:t>
      </w:r>
      <w:bookmarkStart w:id="0" w:name="_GoBack"/>
      <w:bookmarkEnd w:id="0"/>
    </w:p>
    <w:p w:rsidR="00BA23DD" w:rsidRDefault="00BA23DD" w:rsidP="00BA23DD">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BA23DD" w:rsidRDefault="00BA23DD" w:rsidP="00BA23DD">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w:t>
      </w:r>
      <w:r w:rsidRPr="00E94265">
        <w:rPr>
          <w:rFonts w:ascii="Arial" w:eastAsia="Times New Roman" w:hAnsi="Arial" w:cs="Arial"/>
          <w:color w:val="000000"/>
          <w:sz w:val="24"/>
          <w:szCs w:val="24"/>
          <w:lang w:val="es-ES_tradnl" w:eastAsia="es-ES"/>
        </w:rPr>
        <w:t>la omisión de la presentación de documentación o información, cuya agregación posterior no altere materialmente la igualdad de las OSCs, el INAU se comunicará con las OSCs por escrito</w:t>
      </w:r>
      <w:r>
        <w:rPr>
          <w:rFonts w:ascii="Arial" w:eastAsia="Times New Roman" w:hAnsi="Arial" w:cs="Arial"/>
          <w:color w:val="000000"/>
          <w:sz w:val="24"/>
          <w:szCs w:val="24"/>
          <w:lang w:val="es-ES_tradnl" w:eastAsia="es-ES"/>
        </w:rPr>
        <w:t xml:space="preserve"> solicitándole subsanar la omisión y otorgándole a esos efectos un plazo improrrogable que establecerá en cada caso, pero que en ninguna circunstancia podrá ser mayor a cuarenta y ocho (48) horas. </w:t>
      </w:r>
    </w:p>
    <w:p w:rsidR="00BA23DD" w:rsidRDefault="00BA23DD" w:rsidP="00BA23DD">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nal Evaluador convocado conjuntamente por Dirección Depart</w:t>
      </w:r>
      <w:r w:rsidRPr="00EC555B">
        <w:rPr>
          <w:rFonts w:ascii="Arial" w:eastAsia="Times New Roman" w:hAnsi="Arial" w:cs="Arial"/>
          <w:color w:val="000000"/>
          <w:sz w:val="24"/>
          <w:szCs w:val="24"/>
          <w:lang w:val="es-ES" w:eastAsia="es-ES"/>
        </w:rPr>
        <w:t>amental de</w:t>
      </w:r>
      <w:r w:rsidR="00EC555B" w:rsidRPr="00EC555B">
        <w:rPr>
          <w:rFonts w:ascii="Arial" w:eastAsia="Times New Roman" w:hAnsi="Arial" w:cs="Arial"/>
          <w:color w:val="000000"/>
          <w:sz w:val="24"/>
          <w:szCs w:val="24"/>
          <w:lang w:val="es-ES" w:eastAsia="es-ES"/>
        </w:rPr>
        <w:t xml:space="preserve"> Artigas</w:t>
      </w:r>
      <w:r w:rsidRPr="00EC555B">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w:t>
      </w:r>
      <w:r w:rsidR="00EC555B" w:rsidRPr="00EC555B">
        <w:rPr>
          <w:rFonts w:ascii="Arial" w:eastAsia="Times New Roman" w:hAnsi="Arial" w:cs="Arial"/>
          <w:color w:val="000000"/>
          <w:sz w:val="24"/>
          <w:szCs w:val="24"/>
          <w:lang w:val="es-ES" w:eastAsia="es-ES"/>
        </w:rPr>
        <w:t xml:space="preserve"> Artigas</w:t>
      </w:r>
      <w:r>
        <w:rPr>
          <w:rFonts w:ascii="Arial" w:eastAsia="Times New Roman" w:hAnsi="Arial" w:cs="Arial"/>
          <w:color w:val="000000"/>
          <w:sz w:val="24"/>
          <w:szCs w:val="24"/>
          <w:lang w:val="es-ES" w:eastAsia="es-ES"/>
        </w:rPr>
        <w:t xml:space="preserve"> y otro designado por Dirección General.</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Si se constataran defectos formales subsanables, se aplicará lo dispuesto en el numeral anterior. Si se constataran defectos formales insubsanables, la propuesta respectiva no será considerada.</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BA23DD" w:rsidRDefault="00BA23DD" w:rsidP="00BA23DD">
      <w:pPr>
        <w:spacing w:after="0" w:line="360" w:lineRule="auto"/>
        <w:jc w:val="both"/>
        <w:rPr>
          <w:rFonts w:ascii="Arial" w:eastAsia="Times New Roman" w:hAnsi="Arial" w:cs="Arial"/>
          <w:color w:val="000000"/>
          <w:sz w:val="24"/>
          <w:szCs w:val="24"/>
          <w:lang w:val="es-ES" w:eastAsia="es-ES"/>
        </w:rPr>
      </w:pP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BA23DD" w:rsidRDefault="00BA23DD" w:rsidP="00BA23DD">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BA23DD" w:rsidRDefault="00BA23DD" w:rsidP="00BA23DD">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BA23DD" w:rsidRDefault="00BA23DD" w:rsidP="00BA23DD">
      <w:pPr>
        <w:spacing w:after="0" w:line="360" w:lineRule="auto"/>
        <w:jc w:val="both"/>
        <w:rPr>
          <w:rFonts w:ascii="Arial" w:eastAsia="Times New Roman" w:hAnsi="Arial" w:cs="Arial"/>
          <w:b/>
          <w:color w:val="000000"/>
          <w:sz w:val="20"/>
          <w:szCs w:val="20"/>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BA23DD" w:rsidRDefault="00BA23DD" w:rsidP="00BA23DD">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Look w:val="04A0" w:firstRow="1" w:lastRow="0" w:firstColumn="1" w:lastColumn="0" w:noHBand="0" w:noVBand="1"/>
      </w:tblPr>
      <w:tblGrid>
        <w:gridCol w:w="1225"/>
        <w:gridCol w:w="1772"/>
        <w:gridCol w:w="1550"/>
        <w:gridCol w:w="1388"/>
        <w:gridCol w:w="1375"/>
        <w:gridCol w:w="1757"/>
      </w:tblGrid>
      <w:tr w:rsidR="00BA23DD" w:rsidTr="00A616A5">
        <w:trPr>
          <w:trHeight w:val="840"/>
        </w:trPr>
        <w:tc>
          <w:tcPr>
            <w:tcW w:w="123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 SIPI (para proyectos en convenio con INAU) o N° de registro de la Institución con quien convenia</w:t>
            </w:r>
          </w:p>
        </w:tc>
      </w:tr>
      <w:tr w:rsidR="00BA23DD" w:rsidTr="00A616A5">
        <w:tc>
          <w:tcPr>
            <w:tcW w:w="1239" w:type="dxa"/>
            <w:tcBorders>
              <w:top w:val="single" w:sz="4" w:space="0" w:color="auto"/>
              <w:left w:val="single" w:sz="4" w:space="0" w:color="auto"/>
              <w:bottom w:val="single" w:sz="4" w:space="0" w:color="auto"/>
              <w:right w:val="single" w:sz="4" w:space="0" w:color="auto"/>
            </w:tcBorders>
          </w:tcPr>
          <w:p w:rsidR="00BA23DD" w:rsidRDefault="00BA23DD" w:rsidP="00A616A5">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BA23DD" w:rsidRDefault="00BA23DD" w:rsidP="00A616A5">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BA23DD" w:rsidRDefault="00BA23DD" w:rsidP="00A616A5">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BA23DD" w:rsidRDefault="00BA23DD" w:rsidP="00A616A5">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BA23DD" w:rsidRDefault="00BA23DD" w:rsidP="00A616A5">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BA23DD" w:rsidRDefault="00BA23DD" w:rsidP="00A616A5">
            <w:pPr>
              <w:spacing w:line="360" w:lineRule="auto"/>
              <w:jc w:val="both"/>
              <w:rPr>
                <w:rFonts w:ascii="Arial" w:eastAsia="Times New Roman" w:hAnsi="Arial" w:cs="Arial"/>
                <w:b/>
                <w:color w:val="000000"/>
                <w:sz w:val="20"/>
                <w:szCs w:val="20"/>
                <w:lang w:val="es-ES" w:eastAsia="es-ES"/>
              </w:rPr>
            </w:pPr>
          </w:p>
        </w:tc>
      </w:tr>
    </w:tbl>
    <w:p w:rsidR="00BA23DD" w:rsidRDefault="00BA23DD" w:rsidP="00BA23DD">
      <w:pPr>
        <w:spacing w:after="240" w:line="360" w:lineRule="auto"/>
        <w:jc w:val="both"/>
        <w:rPr>
          <w:rFonts w:ascii="Arial" w:eastAsia="Times New Roman" w:hAnsi="Arial" w:cs="Arial"/>
          <w:b/>
          <w:color w:val="000000"/>
          <w:sz w:val="20"/>
          <w:szCs w:val="20"/>
          <w:lang w:val="es-ES" w:eastAsia="es-ES"/>
        </w:rPr>
      </w:pPr>
    </w:p>
    <w:p w:rsidR="00BA23DD" w:rsidRDefault="00BA23DD" w:rsidP="00BA23DD">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Look w:val="04A0" w:firstRow="1" w:lastRow="0" w:firstColumn="1" w:lastColumn="0" w:noHBand="0" w:noVBand="1"/>
      </w:tblPr>
      <w:tblGrid>
        <w:gridCol w:w="1129"/>
        <w:gridCol w:w="1134"/>
      </w:tblGrid>
      <w:tr w:rsidR="00BA23DD" w:rsidTr="00A616A5">
        <w:tc>
          <w:tcPr>
            <w:tcW w:w="112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BA23DD" w:rsidTr="00A616A5">
        <w:tc>
          <w:tcPr>
            <w:tcW w:w="112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BA23DD" w:rsidTr="00A616A5">
        <w:tc>
          <w:tcPr>
            <w:tcW w:w="112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BA23DD" w:rsidRDefault="00BA23DD" w:rsidP="00BA23DD">
      <w:pPr>
        <w:spacing w:after="0" w:line="360" w:lineRule="auto"/>
        <w:jc w:val="both"/>
        <w:rPr>
          <w:rFonts w:ascii="Arial" w:eastAsia="Times New Roman" w:hAnsi="Arial" w:cs="Arial"/>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BA23DD" w:rsidTr="00A616A5">
        <w:trPr>
          <w:trHeight w:val="438"/>
        </w:trPr>
        <w:tc>
          <w:tcPr>
            <w:tcW w:w="453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BA23DD" w:rsidTr="00A616A5">
        <w:trPr>
          <w:cantSplit/>
        </w:trPr>
        <w:tc>
          <w:tcPr>
            <w:tcW w:w="453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BA23DD" w:rsidTr="00A616A5">
        <w:trPr>
          <w:cantSplit/>
        </w:trPr>
        <w:tc>
          <w:tcPr>
            <w:tcW w:w="453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rPr>
          <w:cantSplit/>
        </w:trPr>
        <w:tc>
          <w:tcPr>
            <w:tcW w:w="453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bl>
    <w:p w:rsidR="00BA23DD" w:rsidRDefault="00BA23DD" w:rsidP="00BA23DD">
      <w:pPr>
        <w:spacing w:after="0" w:line="360" w:lineRule="auto"/>
        <w:jc w:val="both"/>
        <w:rPr>
          <w:rFonts w:ascii="Arial" w:eastAsia="Times New Roman" w:hAnsi="Arial" w:cs="Arial"/>
          <w:b/>
          <w:color w:val="000000"/>
          <w:sz w:val="20"/>
          <w:szCs w:val="20"/>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Look w:val="04A0" w:firstRow="1" w:lastRow="0" w:firstColumn="1" w:lastColumn="0" w:noHBand="0" w:noVBand="1"/>
      </w:tblPr>
      <w:tblGrid>
        <w:gridCol w:w="1838"/>
        <w:gridCol w:w="992"/>
      </w:tblGrid>
      <w:tr w:rsidR="00BA23DD" w:rsidTr="00A616A5">
        <w:tc>
          <w:tcPr>
            <w:tcW w:w="18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BA23DD" w:rsidTr="00A616A5">
        <w:tc>
          <w:tcPr>
            <w:tcW w:w="18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BA23DD" w:rsidTr="00A616A5">
        <w:tc>
          <w:tcPr>
            <w:tcW w:w="18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BA23DD" w:rsidRDefault="00BA23DD" w:rsidP="00BA23DD">
      <w:pPr>
        <w:spacing w:after="0" w:line="360" w:lineRule="auto"/>
        <w:jc w:val="both"/>
        <w:rPr>
          <w:rFonts w:ascii="Arial" w:eastAsia="Times New Roman" w:hAnsi="Arial" w:cs="Arial"/>
          <w:b/>
          <w:color w:val="000000"/>
          <w:sz w:val="20"/>
          <w:szCs w:val="20"/>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Look w:val="04A0" w:firstRow="1" w:lastRow="0" w:firstColumn="1" w:lastColumn="0" w:noHBand="0" w:noVBand="1"/>
      </w:tblPr>
      <w:tblGrid>
        <w:gridCol w:w="988"/>
        <w:gridCol w:w="850"/>
      </w:tblGrid>
      <w:tr w:rsidR="00BA23DD" w:rsidTr="00A616A5">
        <w:tc>
          <w:tcPr>
            <w:tcW w:w="98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BA23DD" w:rsidTr="00A616A5">
        <w:tc>
          <w:tcPr>
            <w:tcW w:w="98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BA23DD" w:rsidRDefault="00BA23DD" w:rsidP="00BA23DD">
      <w:pPr>
        <w:spacing w:after="0" w:line="360" w:lineRule="auto"/>
        <w:jc w:val="both"/>
        <w:rPr>
          <w:rFonts w:ascii="Arial" w:eastAsia="Times New Roman" w:hAnsi="Arial" w:cs="Arial"/>
          <w:b/>
          <w:color w:val="000000"/>
          <w:sz w:val="20"/>
          <w:szCs w:val="20"/>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BA23DD" w:rsidTr="00A616A5">
        <w:trPr>
          <w:trHeight w:val="410"/>
        </w:trPr>
        <w:tc>
          <w:tcPr>
            <w:tcW w:w="3121"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A23DD" w:rsidTr="00A616A5">
        <w:trPr>
          <w:trHeight w:val="395"/>
        </w:trPr>
        <w:tc>
          <w:tcPr>
            <w:tcW w:w="3121"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BA23DD" w:rsidTr="00A616A5">
        <w:trPr>
          <w:trHeight w:val="395"/>
        </w:trPr>
        <w:tc>
          <w:tcPr>
            <w:tcW w:w="3121"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color w:val="000000"/>
                <w:sz w:val="20"/>
                <w:szCs w:val="20"/>
                <w:lang w:val="es-ES" w:eastAsia="es-ES"/>
              </w:rPr>
            </w:pPr>
          </w:p>
        </w:tc>
      </w:tr>
    </w:tbl>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 Las OSC que no tienen convenio con INAU se les asignarán 1 PUNTO</w:t>
      </w:r>
    </w:p>
    <w:p w:rsidR="00BA23DD" w:rsidRDefault="00BA23DD" w:rsidP="00BA23DD">
      <w:pPr>
        <w:spacing w:after="0" w:line="360" w:lineRule="auto"/>
        <w:jc w:val="both"/>
        <w:rPr>
          <w:rFonts w:ascii="Arial" w:eastAsia="Times New Roman" w:hAnsi="Arial" w:cs="Arial"/>
          <w:b/>
          <w:color w:val="000000"/>
          <w:sz w:val="20"/>
          <w:szCs w:val="20"/>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BA23DD" w:rsidTr="00A616A5">
        <w:tc>
          <w:tcPr>
            <w:tcW w:w="3331"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A23DD" w:rsidTr="00A616A5">
        <w:trPr>
          <w:cantSplit/>
        </w:trPr>
        <w:tc>
          <w:tcPr>
            <w:tcW w:w="3331"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BA23DD" w:rsidTr="00A616A5">
        <w:trPr>
          <w:cantSplit/>
        </w:trPr>
        <w:tc>
          <w:tcPr>
            <w:tcW w:w="3331"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bl>
    <w:p w:rsidR="00BA23DD" w:rsidRDefault="00BA23DD" w:rsidP="00BA23DD">
      <w:pPr>
        <w:spacing w:after="0" w:line="360" w:lineRule="auto"/>
        <w:jc w:val="both"/>
        <w:rPr>
          <w:rFonts w:ascii="Arial" w:eastAsia="Times New Roman" w:hAnsi="Arial" w:cs="Arial"/>
          <w:color w:val="000000"/>
          <w:sz w:val="24"/>
          <w:szCs w:val="24"/>
          <w:lang w:val="es-ES" w:eastAsia="es-ES"/>
        </w:rPr>
      </w:pPr>
    </w:p>
    <w:p w:rsidR="00BA23DD" w:rsidRDefault="00BA23DD" w:rsidP="00BA23D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BA23DD" w:rsidTr="00A616A5">
        <w:tc>
          <w:tcPr>
            <w:tcW w:w="297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A23DD" w:rsidTr="00A616A5">
        <w:trPr>
          <w:cantSplit/>
        </w:trPr>
        <w:tc>
          <w:tcPr>
            <w:tcW w:w="297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BA23DD" w:rsidTr="00A616A5">
        <w:trPr>
          <w:cantSplit/>
        </w:trPr>
        <w:tc>
          <w:tcPr>
            <w:tcW w:w="297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color w:val="000000"/>
                <w:sz w:val="20"/>
                <w:szCs w:val="20"/>
                <w:lang w:val="es-ES" w:eastAsia="es-ES"/>
              </w:rPr>
            </w:pPr>
          </w:p>
        </w:tc>
      </w:tr>
    </w:tbl>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BA23DD" w:rsidRDefault="00BA23DD" w:rsidP="00BA23D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BA23DD" w:rsidRDefault="00BA23DD" w:rsidP="00BA23D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BA23DD" w:rsidRDefault="00BA23DD" w:rsidP="00BA23D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BA23DD" w:rsidRDefault="00BA23DD" w:rsidP="00BA23DD">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BA23DD" w:rsidRDefault="00BA23DD" w:rsidP="00BA23D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2.4.4.4.</w:t>
      </w:r>
      <w:r>
        <w:rPr>
          <w:rFonts w:ascii="Arial" w:eastAsia="Times New Roman" w:hAnsi="Arial" w:cs="Arial"/>
          <w:color w:val="000000"/>
          <w:sz w:val="20"/>
          <w:szCs w:val="20"/>
          <w:lang w:val="es-ES" w:eastAsia="es-ES"/>
        </w:rPr>
        <w:t xml:space="preserve"> </w:t>
      </w:r>
      <w:r>
        <w:rPr>
          <w:rFonts w:ascii="Arial" w:eastAsia="Times New Roman" w:hAnsi="Arial" w:cs="Arial"/>
          <w:b/>
          <w:color w:val="000000"/>
          <w:sz w:val="20"/>
          <w:szCs w:val="20"/>
          <w:lang w:val="es-ES" w:eastAsia="es-ES"/>
        </w:rPr>
        <w:t>Si no tiene convenio con INAU se le asigna 3 PUNTOS</w:t>
      </w:r>
    </w:p>
    <w:p w:rsidR="00BA23DD" w:rsidRDefault="00BA23DD" w:rsidP="00BA23DD">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BA23DD" w:rsidRDefault="00BA23DD" w:rsidP="00BA23DD">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BA23DD" w:rsidRDefault="00BA23DD" w:rsidP="00BA23DD">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BA23DD" w:rsidRDefault="00BA23DD" w:rsidP="00BA23DD">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declaración de conocer las disposiciones de INAU</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BA23DD" w:rsidRDefault="00BA23DD" w:rsidP="00BA23DD">
      <w:pPr>
        <w:spacing w:after="0" w:line="360" w:lineRule="auto"/>
        <w:jc w:val="both"/>
        <w:rPr>
          <w:rFonts w:ascii="Arial" w:eastAsia="Times New Roman" w:hAnsi="Arial" w:cs="Arial"/>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BA23DD" w:rsidRDefault="00BA23DD" w:rsidP="00BA23DD">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BA23DD" w:rsidRDefault="00BA23DD" w:rsidP="00BA23DD">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BA23DD" w:rsidRDefault="00BA23DD" w:rsidP="00BA23DD">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BA23DD" w:rsidRDefault="00BA23DD" w:rsidP="00BA23DD">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BA23DD" w:rsidRDefault="00BA23DD" w:rsidP="00BA23DD">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BA23DD" w:rsidRDefault="00BA23DD" w:rsidP="00BA23DD">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BA23DD" w:rsidRDefault="00BA23DD" w:rsidP="00BA23DD">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BA23DD" w:rsidRDefault="00BA23DD" w:rsidP="00BA23DD">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BA23DD" w:rsidRDefault="00BA23DD" w:rsidP="00BA23DD">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BA23DD" w:rsidRDefault="00BA23DD" w:rsidP="00BA23DD">
      <w:pPr>
        <w:spacing w:after="0" w:line="360" w:lineRule="auto"/>
        <w:jc w:val="both"/>
        <w:rPr>
          <w:rFonts w:ascii="Arial" w:eastAsia="Times New Roman" w:hAnsi="Arial" w:cs="Arial"/>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BA23DD" w:rsidRDefault="00BA23DD" w:rsidP="00BA23DD">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BA23DD" w:rsidTr="00A616A5">
        <w:tc>
          <w:tcPr>
            <w:tcW w:w="271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A23DD" w:rsidTr="00A616A5">
        <w:trPr>
          <w:cantSplit/>
        </w:trPr>
        <w:tc>
          <w:tcPr>
            <w:tcW w:w="271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BA23DD" w:rsidRDefault="00BA23DD" w:rsidP="00A616A5">
            <w:pPr>
              <w:spacing w:after="0" w:line="360" w:lineRule="auto"/>
              <w:jc w:val="center"/>
              <w:rPr>
                <w:rFonts w:ascii="Arial" w:eastAsia="Times New Roman" w:hAnsi="Arial" w:cs="Arial"/>
                <w:color w:val="000000"/>
                <w:sz w:val="24"/>
                <w:szCs w:val="24"/>
                <w:lang w:val="es-ES" w:eastAsia="es-ES"/>
              </w:rPr>
            </w:pPr>
          </w:p>
        </w:tc>
      </w:tr>
      <w:tr w:rsidR="00BA23DD" w:rsidTr="00A616A5">
        <w:trPr>
          <w:cantSplit/>
        </w:trPr>
        <w:tc>
          <w:tcPr>
            <w:tcW w:w="2710"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BA23DD" w:rsidRDefault="00BA23DD" w:rsidP="00A616A5">
            <w:pPr>
              <w:spacing w:after="0" w:line="360" w:lineRule="auto"/>
              <w:jc w:val="center"/>
              <w:rPr>
                <w:rFonts w:ascii="Arial" w:eastAsia="Times New Roman" w:hAnsi="Arial" w:cs="Arial"/>
                <w:color w:val="000000"/>
                <w:sz w:val="24"/>
                <w:szCs w:val="24"/>
                <w:lang w:val="es-ES" w:eastAsia="es-ES"/>
              </w:rPr>
            </w:pPr>
          </w:p>
        </w:tc>
      </w:tr>
      <w:tr w:rsidR="00BA23DD" w:rsidTr="00A616A5">
        <w:trPr>
          <w:cantSplit/>
        </w:trPr>
        <w:tc>
          <w:tcPr>
            <w:tcW w:w="2710"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BA23DD" w:rsidTr="00A616A5">
        <w:trPr>
          <w:cantSplit/>
        </w:trPr>
        <w:tc>
          <w:tcPr>
            <w:tcW w:w="2710"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color w:val="000000"/>
                <w:sz w:val="24"/>
                <w:szCs w:val="24"/>
                <w:lang w:val="es-ES" w:eastAsia="es-ES"/>
              </w:rPr>
            </w:pPr>
          </w:p>
        </w:tc>
      </w:tr>
    </w:tbl>
    <w:p w:rsidR="00BA23DD" w:rsidRDefault="00BA23DD" w:rsidP="00BA23DD">
      <w:pPr>
        <w:spacing w:after="0" w:line="360" w:lineRule="auto"/>
        <w:jc w:val="both"/>
        <w:rPr>
          <w:rFonts w:ascii="Arial" w:eastAsia="Times New Roman" w:hAnsi="Arial" w:cs="Arial"/>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BA23DD" w:rsidTr="00A616A5">
        <w:tc>
          <w:tcPr>
            <w:tcW w:w="268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A23DD" w:rsidTr="00A616A5">
        <w:trPr>
          <w:cantSplit/>
        </w:trPr>
        <w:tc>
          <w:tcPr>
            <w:tcW w:w="268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BA23DD" w:rsidRDefault="00BA23DD" w:rsidP="00A616A5">
            <w:pPr>
              <w:spacing w:after="0" w:line="360" w:lineRule="auto"/>
              <w:jc w:val="center"/>
              <w:rPr>
                <w:rFonts w:ascii="Arial" w:eastAsia="Times New Roman" w:hAnsi="Arial" w:cs="Arial"/>
                <w:sz w:val="24"/>
                <w:szCs w:val="24"/>
                <w:lang w:val="es-ES" w:eastAsia="es-ES"/>
              </w:rPr>
            </w:pPr>
          </w:p>
          <w:p w:rsidR="00BA23DD" w:rsidRDefault="00BA23DD" w:rsidP="00A616A5">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BA23DD" w:rsidRDefault="00BA23DD" w:rsidP="00A616A5">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BA23DD" w:rsidRDefault="00BA23DD" w:rsidP="00A616A5">
            <w:pPr>
              <w:spacing w:after="0" w:line="360" w:lineRule="auto"/>
              <w:jc w:val="center"/>
              <w:rPr>
                <w:rFonts w:ascii="Arial" w:eastAsia="Times New Roman" w:hAnsi="Arial" w:cs="Arial"/>
                <w:sz w:val="24"/>
                <w:szCs w:val="24"/>
                <w:lang w:val="es-ES" w:eastAsia="es-ES"/>
              </w:rPr>
            </w:pPr>
          </w:p>
        </w:tc>
      </w:tr>
      <w:tr w:rsidR="00BA23DD" w:rsidTr="00A616A5">
        <w:trPr>
          <w:cantSplit/>
        </w:trPr>
        <w:tc>
          <w:tcPr>
            <w:tcW w:w="268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BA23DD" w:rsidRDefault="00BA23DD" w:rsidP="00A616A5">
            <w:pPr>
              <w:spacing w:after="0" w:line="360" w:lineRule="auto"/>
              <w:jc w:val="both"/>
              <w:rPr>
                <w:rFonts w:ascii="Arial" w:eastAsia="Times New Roman" w:hAnsi="Arial" w:cs="Arial"/>
                <w:b/>
                <w:color w:val="000000"/>
                <w:sz w:val="24"/>
                <w:szCs w:val="24"/>
                <w:lang w:val="es-ES" w:eastAsia="es-ES"/>
              </w:rPr>
            </w:pPr>
          </w:p>
        </w:tc>
      </w:tr>
      <w:tr w:rsidR="00BA23DD" w:rsidTr="00A616A5">
        <w:trPr>
          <w:cantSplit/>
        </w:trPr>
        <w:tc>
          <w:tcPr>
            <w:tcW w:w="268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BA23DD" w:rsidRDefault="00BA23DD" w:rsidP="00A616A5">
            <w:pPr>
              <w:spacing w:after="0" w:line="360" w:lineRule="auto"/>
              <w:jc w:val="center"/>
              <w:rPr>
                <w:rFonts w:ascii="Arial" w:eastAsia="Times New Roman" w:hAnsi="Arial" w:cs="Arial"/>
                <w:color w:val="000000"/>
                <w:sz w:val="24"/>
                <w:szCs w:val="24"/>
                <w:lang w:val="es-ES" w:eastAsia="es-ES"/>
              </w:rPr>
            </w:pPr>
          </w:p>
        </w:tc>
      </w:tr>
      <w:tr w:rsidR="00BA23DD" w:rsidTr="00A616A5">
        <w:trPr>
          <w:cantSplit/>
        </w:trPr>
        <w:tc>
          <w:tcPr>
            <w:tcW w:w="268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BA23DD" w:rsidTr="00A616A5">
        <w:trPr>
          <w:cantSplit/>
        </w:trPr>
        <w:tc>
          <w:tcPr>
            <w:tcW w:w="268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color w:val="000000"/>
                <w:sz w:val="24"/>
                <w:szCs w:val="24"/>
                <w:lang w:val="es-ES" w:eastAsia="es-ES"/>
              </w:rPr>
            </w:pPr>
          </w:p>
        </w:tc>
      </w:tr>
      <w:tr w:rsidR="00BA23DD" w:rsidTr="00A616A5">
        <w:trPr>
          <w:cantSplit/>
        </w:trPr>
        <w:tc>
          <w:tcPr>
            <w:tcW w:w="268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BA23DD" w:rsidTr="00A616A5">
        <w:trPr>
          <w:cantSplit/>
        </w:trPr>
        <w:tc>
          <w:tcPr>
            <w:tcW w:w="2689"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both"/>
              <w:rPr>
                <w:rFonts w:ascii="Arial" w:eastAsia="Times New Roman" w:hAnsi="Arial" w:cs="Arial"/>
                <w:b/>
                <w:color w:val="000000"/>
                <w:sz w:val="24"/>
                <w:szCs w:val="24"/>
                <w:lang w:val="es-ES" w:eastAsia="es-ES"/>
              </w:rPr>
            </w:pPr>
          </w:p>
        </w:tc>
      </w:tr>
    </w:tbl>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BA23DD" w:rsidRDefault="00BA23DD" w:rsidP="00BA23DD">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Máximo de </w:t>
      </w:r>
      <w:r w:rsidR="00EC555B">
        <w:rPr>
          <w:rFonts w:ascii="Arial" w:eastAsia="Times New Roman" w:hAnsi="Arial" w:cs="Arial"/>
          <w:color w:val="000000"/>
          <w:sz w:val="24"/>
          <w:szCs w:val="24"/>
          <w:lang w:val="es-ES" w:eastAsia="es-ES"/>
        </w:rPr>
        <w:t>30</w:t>
      </w:r>
      <w:r>
        <w:rPr>
          <w:rFonts w:ascii="Arial" w:eastAsia="Times New Roman" w:hAnsi="Arial" w:cs="Arial"/>
          <w:color w:val="000000"/>
          <w:sz w:val="24"/>
          <w:szCs w:val="24"/>
          <w:lang w:val="es-ES" w:eastAsia="es-ES"/>
        </w:rPr>
        <w:t xml:space="preserve"> cupos en modalidad de atención.</w:t>
      </w: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13. LOCAL     </w:t>
      </w:r>
    </w:p>
    <w:p w:rsidR="00BA23DD" w:rsidRDefault="00BA23DD" w:rsidP="00BA23DD">
      <w:pPr>
        <w:pStyle w:val="Textoindependiente"/>
        <w:spacing w:after="240" w:line="360" w:lineRule="auto"/>
        <w:jc w:val="both"/>
        <w:rPr>
          <w:rFonts w:ascii="Arial" w:hAnsi="Arial" w:cs="Arial"/>
          <w:b w:val="0"/>
          <w:color w:val="000000"/>
          <w:szCs w:val="24"/>
        </w:rPr>
      </w:pPr>
      <w:r>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Pr>
            <w:rFonts w:ascii="Arial" w:hAnsi="Arial" w:cs="Arial"/>
            <w:b w:val="0"/>
            <w:color w:val="000000"/>
            <w:szCs w:val="24"/>
          </w:rPr>
          <w:t>30 a</w:t>
        </w:r>
      </w:smartTag>
      <w:r>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14. POBLACIÓN A CONVENIR</w:t>
      </w:r>
    </w:p>
    <w:p w:rsidR="00BA23DD" w:rsidRDefault="00EC555B" w:rsidP="00BA23DD">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30</w:t>
      </w:r>
      <w:r w:rsidR="00BA23DD">
        <w:rPr>
          <w:rFonts w:ascii="Arial" w:eastAsia="Times New Roman" w:hAnsi="Arial" w:cs="Arial"/>
          <w:sz w:val="24"/>
          <w:szCs w:val="24"/>
          <w:lang w:val="es-ES" w:eastAsia="es-ES"/>
        </w:rPr>
        <w:t xml:space="preserve"> adolescentes mixto de 12 a 17 años y 11 meses.</w:t>
      </w: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BA23DD" w:rsidRDefault="00BA23DD" w:rsidP="00BA23DD">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BA23DD" w:rsidTr="00A616A5">
        <w:tc>
          <w:tcPr>
            <w:tcW w:w="1828"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BA23DD" w:rsidTr="00A616A5">
        <w:trPr>
          <w:cantSplit/>
        </w:trPr>
        <w:tc>
          <w:tcPr>
            <w:tcW w:w="182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color w:val="000000"/>
                <w:sz w:val="24"/>
                <w:szCs w:val="24"/>
                <w:lang w:val="es-ES" w:eastAsia="es-ES"/>
              </w:rPr>
            </w:pPr>
          </w:p>
          <w:p w:rsidR="00BA23DD" w:rsidRDefault="00BA23DD" w:rsidP="00A616A5">
            <w:pPr>
              <w:spacing w:after="0" w:line="360" w:lineRule="auto"/>
              <w:jc w:val="center"/>
              <w:rPr>
                <w:rFonts w:ascii="Arial" w:eastAsia="Times New Roman" w:hAnsi="Arial" w:cs="Arial"/>
                <w:color w:val="000000"/>
                <w:sz w:val="24"/>
                <w:szCs w:val="24"/>
                <w:lang w:val="es-ES" w:eastAsia="es-ES"/>
              </w:rPr>
            </w:pPr>
          </w:p>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BA23DD" w:rsidTr="00A616A5">
        <w:trPr>
          <w:cantSplit/>
        </w:trPr>
        <w:tc>
          <w:tcPr>
            <w:tcW w:w="182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rPr>
          <w:cantSplit/>
        </w:trPr>
        <w:tc>
          <w:tcPr>
            <w:tcW w:w="182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rPr>
          <w:cantSplit/>
        </w:trPr>
        <w:tc>
          <w:tcPr>
            <w:tcW w:w="182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rPr>
          <w:cantSplit/>
        </w:trPr>
        <w:tc>
          <w:tcPr>
            <w:tcW w:w="182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bl>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lastRenderedPageBreak/>
        <w:t>16.  METODOLOGIA</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BA23DD" w:rsidRDefault="00BA23DD" w:rsidP="00BA23DD">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BA23DD" w:rsidTr="00A616A5">
        <w:tc>
          <w:tcPr>
            <w:tcW w:w="259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BA23DD" w:rsidTr="00A616A5">
        <w:trPr>
          <w:cantSplit/>
        </w:trPr>
        <w:tc>
          <w:tcPr>
            <w:tcW w:w="259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color w:val="000000"/>
                <w:sz w:val="20"/>
                <w:szCs w:val="20"/>
                <w:lang w:val="es-ES" w:eastAsia="es-ES"/>
              </w:rPr>
            </w:pPr>
          </w:p>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BA23DD" w:rsidTr="00A616A5">
        <w:trPr>
          <w:cantSplit/>
        </w:trPr>
        <w:tc>
          <w:tcPr>
            <w:tcW w:w="259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rPr>
          <w:cantSplit/>
        </w:trPr>
        <w:tc>
          <w:tcPr>
            <w:tcW w:w="259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rPr>
          <w:cantSplit/>
        </w:trPr>
        <w:tc>
          <w:tcPr>
            <w:tcW w:w="259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bl>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BA23DD" w:rsidRDefault="00BA23DD" w:rsidP="00BA23DD">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BA23DD" w:rsidRDefault="00BA23DD" w:rsidP="00BA23DD">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BA23DD" w:rsidTr="00A616A5">
        <w:tc>
          <w:tcPr>
            <w:tcW w:w="325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A23DD" w:rsidTr="00A616A5">
        <w:tc>
          <w:tcPr>
            <w:tcW w:w="325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center"/>
              <w:rPr>
                <w:rFonts w:ascii="Arial" w:eastAsia="Times New Roman" w:hAnsi="Arial" w:cs="Arial"/>
                <w:color w:val="000000"/>
                <w:sz w:val="24"/>
                <w:szCs w:val="24"/>
                <w:lang w:val="es-ES" w:eastAsia="es-ES"/>
              </w:rPr>
            </w:pPr>
          </w:p>
          <w:p w:rsidR="00BA23DD" w:rsidRDefault="00BA23DD" w:rsidP="00A616A5">
            <w:pPr>
              <w:spacing w:after="0" w:line="360" w:lineRule="auto"/>
              <w:jc w:val="center"/>
              <w:rPr>
                <w:rFonts w:ascii="Arial" w:eastAsia="Times New Roman" w:hAnsi="Arial" w:cs="Arial"/>
                <w:color w:val="000000"/>
                <w:sz w:val="24"/>
                <w:szCs w:val="24"/>
                <w:lang w:val="es-ES" w:eastAsia="es-ES"/>
              </w:rPr>
            </w:pPr>
          </w:p>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BA23DD" w:rsidTr="00A616A5">
        <w:tc>
          <w:tcPr>
            <w:tcW w:w="325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c>
          <w:tcPr>
            <w:tcW w:w="325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r w:rsidR="00BA23DD" w:rsidTr="00A616A5">
        <w:tc>
          <w:tcPr>
            <w:tcW w:w="3256"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3DD" w:rsidRDefault="00BA23DD" w:rsidP="00A616A5">
            <w:pPr>
              <w:spacing w:after="0"/>
              <w:rPr>
                <w:rFonts w:ascii="Arial" w:eastAsia="Times New Roman" w:hAnsi="Arial" w:cs="Arial"/>
                <w:color w:val="000000"/>
                <w:sz w:val="20"/>
                <w:szCs w:val="20"/>
                <w:lang w:val="es-ES" w:eastAsia="es-ES"/>
              </w:rPr>
            </w:pPr>
          </w:p>
        </w:tc>
      </w:tr>
    </w:tbl>
    <w:p w:rsidR="00BA23DD" w:rsidRDefault="00BA23DD" w:rsidP="00BA23DD">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lastRenderedPageBreak/>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BA23DD" w:rsidTr="00A616A5">
        <w:trPr>
          <w:trHeight w:val="373"/>
        </w:trPr>
        <w:tc>
          <w:tcPr>
            <w:tcW w:w="2649"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BA23DD" w:rsidRDefault="00BA23DD" w:rsidP="00A616A5">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BA23DD" w:rsidRDefault="00BA23DD" w:rsidP="00A616A5">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BA23DD" w:rsidTr="00A616A5">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center"/>
              <w:rPr>
                <w:rFonts w:ascii="Arial" w:eastAsia="Times New Roman" w:hAnsi="Arial" w:cs="Arial"/>
                <w:color w:val="000000"/>
                <w:lang w:val="es-ES" w:eastAsia="es-ES"/>
              </w:rPr>
            </w:pPr>
          </w:p>
          <w:p w:rsidR="00BA23DD" w:rsidRPr="00563F1E" w:rsidRDefault="00BA23DD" w:rsidP="00A616A5">
            <w:pPr>
              <w:spacing w:after="0" w:line="360" w:lineRule="auto"/>
              <w:jc w:val="center"/>
              <w:rPr>
                <w:rFonts w:ascii="Arial" w:eastAsia="Times New Roman" w:hAnsi="Arial" w:cs="Arial"/>
                <w:color w:val="000000"/>
                <w:lang w:val="es-ES" w:eastAsia="es-ES"/>
              </w:rPr>
            </w:pPr>
          </w:p>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11</w:t>
            </w:r>
          </w:p>
          <w:p w:rsidR="00BA23DD" w:rsidRPr="00563F1E" w:rsidRDefault="00BA23DD" w:rsidP="00A616A5">
            <w:pPr>
              <w:spacing w:after="0" w:line="360" w:lineRule="auto"/>
              <w:jc w:val="center"/>
              <w:rPr>
                <w:rFonts w:ascii="Arial" w:eastAsia="Times New Roman" w:hAnsi="Arial" w:cs="Arial"/>
                <w:color w:val="000000"/>
                <w:lang w:val="es-ES" w:eastAsia="es-ES"/>
              </w:rPr>
            </w:pPr>
          </w:p>
        </w:tc>
      </w:tr>
      <w:tr w:rsidR="00BA23DD" w:rsidTr="00A616A5">
        <w:trPr>
          <w:cantSplit/>
          <w:trHeight w:val="356"/>
        </w:trPr>
        <w:tc>
          <w:tcPr>
            <w:tcW w:w="2649"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A23DD" w:rsidRPr="00563F1E" w:rsidRDefault="00BA23DD" w:rsidP="00A616A5">
            <w:pPr>
              <w:spacing w:after="0"/>
              <w:rPr>
                <w:rFonts w:ascii="Arial" w:eastAsia="Times New Roman" w:hAnsi="Arial" w:cs="Arial"/>
                <w:color w:val="000000"/>
                <w:lang w:val="es-ES" w:eastAsia="es-ES"/>
              </w:rPr>
            </w:pPr>
          </w:p>
        </w:tc>
      </w:tr>
      <w:tr w:rsidR="00BA23DD" w:rsidTr="00A616A5">
        <w:trPr>
          <w:cantSplit/>
          <w:trHeight w:val="356"/>
        </w:trPr>
        <w:tc>
          <w:tcPr>
            <w:tcW w:w="2649"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A23DD" w:rsidRPr="00563F1E" w:rsidRDefault="00BA23DD" w:rsidP="00A616A5">
            <w:pPr>
              <w:spacing w:after="0"/>
              <w:rPr>
                <w:rFonts w:ascii="Arial" w:eastAsia="Times New Roman" w:hAnsi="Arial" w:cs="Arial"/>
                <w:color w:val="000000"/>
                <w:lang w:val="es-ES" w:eastAsia="es-ES"/>
              </w:rPr>
            </w:pPr>
          </w:p>
        </w:tc>
      </w:tr>
      <w:tr w:rsidR="00BA23DD" w:rsidTr="00A616A5">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both"/>
              <w:rPr>
                <w:rFonts w:ascii="Arial" w:eastAsia="Times New Roman" w:hAnsi="Arial" w:cs="Arial"/>
                <w:color w:val="000000"/>
                <w:lang w:val="es-ES" w:eastAsia="es-ES"/>
              </w:rPr>
            </w:pPr>
          </w:p>
        </w:tc>
      </w:tr>
      <w:tr w:rsidR="00BA23DD" w:rsidTr="00A616A5">
        <w:trPr>
          <w:cantSplit/>
          <w:trHeight w:val="356"/>
        </w:trPr>
        <w:tc>
          <w:tcPr>
            <w:tcW w:w="2649"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both"/>
              <w:rPr>
                <w:rFonts w:ascii="Arial" w:eastAsia="Times New Roman" w:hAnsi="Arial" w:cs="Arial"/>
                <w:color w:val="000000"/>
                <w:lang w:val="es-ES" w:eastAsia="es-ES"/>
              </w:rPr>
            </w:pPr>
          </w:p>
        </w:tc>
      </w:tr>
      <w:tr w:rsidR="00BA23DD" w:rsidTr="00A616A5">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both"/>
              <w:rPr>
                <w:rFonts w:ascii="Arial" w:eastAsia="Times New Roman" w:hAnsi="Arial" w:cs="Arial"/>
                <w:color w:val="000000"/>
                <w:lang w:val="es-ES" w:eastAsia="es-ES"/>
              </w:rPr>
            </w:pPr>
          </w:p>
        </w:tc>
      </w:tr>
      <w:tr w:rsidR="00BA23DD" w:rsidTr="00A616A5">
        <w:trPr>
          <w:cantSplit/>
          <w:trHeight w:val="356"/>
        </w:trPr>
        <w:tc>
          <w:tcPr>
            <w:tcW w:w="2649"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BA23DD" w:rsidRPr="00563F1E" w:rsidRDefault="00BA23DD" w:rsidP="00A616A5">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BA23DD" w:rsidRPr="00563F1E" w:rsidRDefault="00BA23DD" w:rsidP="00A616A5">
            <w:pPr>
              <w:spacing w:after="0" w:line="360" w:lineRule="auto"/>
              <w:jc w:val="both"/>
              <w:rPr>
                <w:rFonts w:ascii="Arial" w:eastAsia="Times New Roman" w:hAnsi="Arial" w:cs="Arial"/>
                <w:color w:val="000000"/>
                <w:lang w:val="es-ES" w:eastAsia="es-ES"/>
              </w:rPr>
            </w:pPr>
          </w:p>
        </w:tc>
      </w:tr>
    </w:tbl>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lang w:val="es-ES" w:eastAsia="es-ES"/>
        </w:rPr>
      </w:pPr>
      <w:r w:rsidRPr="009325E5">
        <w:rPr>
          <w:rFonts w:ascii="Arial" w:eastAsia="Times New Roman" w:hAnsi="Arial" w:cs="Arial"/>
          <w:b/>
          <w:color w:val="000000"/>
          <w:sz w:val="24"/>
          <w:szCs w:val="24"/>
          <w:lang w:val="es-ES" w:eastAsia="es-ES"/>
        </w:rPr>
        <w:t xml:space="preserve">19. </w:t>
      </w:r>
      <w:r w:rsidRPr="009325E5">
        <w:rPr>
          <w:rFonts w:ascii="Arial" w:eastAsia="Times New Roman" w:hAnsi="Arial" w:cs="Arial"/>
          <w:b/>
          <w:color w:val="000000"/>
          <w:lang w:val="es-ES" w:eastAsia="es-ES"/>
        </w:rPr>
        <w:t>PRESUPUESTO (Excluyente)</w:t>
      </w:r>
    </w:p>
    <w:p w:rsidR="00BA23DD" w:rsidRDefault="00BA23DD" w:rsidP="00BA23DD">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BA23DD" w:rsidRDefault="00BA23DD" w:rsidP="00BA23D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Default="00BA23DD" w:rsidP="00BA23DD">
      <w:pPr>
        <w:spacing w:after="0" w:line="360" w:lineRule="auto"/>
        <w:jc w:val="both"/>
        <w:rPr>
          <w:rFonts w:ascii="Arial" w:eastAsia="Times New Roman" w:hAnsi="Arial" w:cs="Arial"/>
          <w:b/>
          <w:color w:val="000000"/>
          <w:sz w:val="24"/>
          <w:szCs w:val="24"/>
          <w:lang w:val="es-ES" w:eastAsia="es-ES"/>
        </w:rPr>
      </w:pPr>
    </w:p>
    <w:p w:rsidR="00BA23DD" w:rsidRPr="009325E5" w:rsidRDefault="00BA23DD" w:rsidP="00BA23DD">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MINIMO: 61 PUNTOS</w:t>
      </w:r>
    </w:p>
    <w:p w:rsidR="00BA23DD" w:rsidRPr="009325E5" w:rsidRDefault="00BA23DD" w:rsidP="00BA23DD">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MÁXIMO: 87 PUNTOS</w:t>
      </w:r>
    </w:p>
    <w:p w:rsidR="00BA23DD" w:rsidRDefault="00BA23DD" w:rsidP="00BA23DD">
      <w:pPr>
        <w:spacing w:line="240" w:lineRule="auto"/>
        <w:rPr>
          <w:rFonts w:ascii="Arial" w:hAnsi="Arial" w:cs="Arial"/>
        </w:rPr>
      </w:pPr>
    </w:p>
    <w:p w:rsidR="00BA23DD" w:rsidRDefault="00BA23DD" w:rsidP="00BA23DD">
      <w:pPr>
        <w:spacing w:line="240" w:lineRule="auto"/>
        <w:jc w:val="both"/>
        <w:rPr>
          <w:rFonts w:ascii="Arial" w:hAnsi="Arial" w:cs="Arial"/>
        </w:rPr>
      </w:pPr>
    </w:p>
    <w:p w:rsidR="00BA23DD" w:rsidRDefault="00BA23DD" w:rsidP="00BA23DD"/>
    <w:p w:rsidR="00BA23DD" w:rsidRDefault="00BA23DD" w:rsidP="00BA23DD"/>
    <w:p w:rsidR="00BA23DD" w:rsidRDefault="00BA23DD" w:rsidP="00BA23DD"/>
    <w:p w:rsidR="00BA23DD" w:rsidRDefault="00BA23DD" w:rsidP="00BA23DD"/>
    <w:p w:rsidR="00BA23DD" w:rsidRDefault="00BA23DD" w:rsidP="00BA23DD"/>
    <w:p w:rsidR="00BA23DD" w:rsidRDefault="00BA23DD" w:rsidP="00BA23DD"/>
    <w:p w:rsidR="00BA23DD" w:rsidRDefault="00BA23DD" w:rsidP="00BA23DD"/>
    <w:p w:rsidR="00A616A5" w:rsidRDefault="00A616A5"/>
    <w:sectPr w:rsidR="00A616A5" w:rsidSect="000661F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F0D" w:rsidRDefault="00B86F0D" w:rsidP="00BA23DD">
      <w:pPr>
        <w:spacing w:after="0" w:line="240" w:lineRule="auto"/>
      </w:pPr>
      <w:r>
        <w:separator/>
      </w:r>
    </w:p>
  </w:endnote>
  <w:endnote w:type="continuationSeparator" w:id="0">
    <w:p w:rsidR="00B86F0D" w:rsidRDefault="00B86F0D" w:rsidP="00BA2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F0D" w:rsidRDefault="00B86F0D" w:rsidP="00BA23DD">
      <w:pPr>
        <w:spacing w:after="0" w:line="240" w:lineRule="auto"/>
      </w:pPr>
      <w:r>
        <w:separator/>
      </w:r>
    </w:p>
  </w:footnote>
  <w:footnote w:type="continuationSeparator" w:id="0">
    <w:p w:rsidR="00B86F0D" w:rsidRDefault="00B86F0D" w:rsidP="00BA23DD">
      <w:pPr>
        <w:spacing w:after="0" w:line="240" w:lineRule="auto"/>
      </w:pPr>
      <w:r>
        <w:continuationSeparator/>
      </w:r>
    </w:p>
  </w:footnote>
  <w:footnote w:id="1">
    <w:p w:rsidR="00A616A5" w:rsidRDefault="00A616A5" w:rsidP="00BA23DD">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3DD"/>
    <w:rsid w:val="000661FE"/>
    <w:rsid w:val="004B6A6C"/>
    <w:rsid w:val="007D35C7"/>
    <w:rsid w:val="008B311E"/>
    <w:rsid w:val="00A616A5"/>
    <w:rsid w:val="00B86F0D"/>
    <w:rsid w:val="00BA23DD"/>
    <w:rsid w:val="00EC555B"/>
    <w:rsid w:val="00ED5977"/>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B884C63C-0D68-4B41-B356-3D92C1EA4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3D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A23DD"/>
    <w:rPr>
      <w:color w:val="0563C1" w:themeColor="hyperlink"/>
      <w:u w:val="single"/>
    </w:rPr>
  </w:style>
  <w:style w:type="paragraph" w:styleId="Textonotapie">
    <w:name w:val="footnote text"/>
    <w:basedOn w:val="Normal"/>
    <w:link w:val="TextonotapieCar"/>
    <w:semiHidden/>
    <w:unhideWhenUsed/>
    <w:rsid w:val="00BA23DD"/>
    <w:pPr>
      <w:spacing w:after="0" w:line="240" w:lineRule="auto"/>
    </w:pPr>
    <w:rPr>
      <w:sz w:val="20"/>
      <w:szCs w:val="20"/>
    </w:rPr>
  </w:style>
  <w:style w:type="character" w:customStyle="1" w:styleId="TextonotapieCar">
    <w:name w:val="Texto nota pie Car"/>
    <w:basedOn w:val="Fuentedeprrafopredeter"/>
    <w:link w:val="Textonotapie"/>
    <w:semiHidden/>
    <w:rsid w:val="00BA23DD"/>
    <w:rPr>
      <w:sz w:val="20"/>
      <w:szCs w:val="20"/>
    </w:rPr>
  </w:style>
  <w:style w:type="paragraph" w:styleId="Textoindependiente">
    <w:name w:val="Body Text"/>
    <w:basedOn w:val="Normal"/>
    <w:link w:val="TextoindependienteCar"/>
    <w:semiHidden/>
    <w:unhideWhenUsed/>
    <w:rsid w:val="00BA23DD"/>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BA23DD"/>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BA23DD"/>
    <w:rPr>
      <w:vertAlign w:val="superscript"/>
    </w:rPr>
  </w:style>
  <w:style w:type="table" w:styleId="Tablaconcuadrcula">
    <w:name w:val="Table Grid"/>
    <w:basedOn w:val="Tablanormal"/>
    <w:uiPriority w:val="39"/>
    <w:rsid w:val="00BA2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BA23DD"/>
    <w:pPr>
      <w:spacing w:after="120"/>
    </w:pPr>
    <w:rPr>
      <w:sz w:val="16"/>
      <w:szCs w:val="16"/>
    </w:rPr>
  </w:style>
  <w:style w:type="character" w:customStyle="1" w:styleId="Textoindependiente3Car">
    <w:name w:val="Texto independiente 3 Car"/>
    <w:basedOn w:val="Fuentedeprrafopredeter"/>
    <w:link w:val="Textoindependiente3"/>
    <w:uiPriority w:val="99"/>
    <w:rsid w:val="00BA23DD"/>
    <w:rPr>
      <w:sz w:val="16"/>
      <w:szCs w:val="16"/>
    </w:rPr>
  </w:style>
  <w:style w:type="paragraph" w:styleId="Textodeglobo">
    <w:name w:val="Balloon Text"/>
    <w:basedOn w:val="Normal"/>
    <w:link w:val="TextodegloboCar"/>
    <w:uiPriority w:val="99"/>
    <w:semiHidden/>
    <w:unhideWhenUsed/>
    <w:rsid w:val="004B6A6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6A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nveniossoriano@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4480</Words>
  <Characters>24645</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2022-11-09T12:07:00Z</dcterms:created>
  <dcterms:modified xsi:type="dcterms:W3CDTF">2022-11-09T12:07:00Z</dcterms:modified>
</cp:coreProperties>
</file>