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088" w:rsidRDefault="000F7FC7" w:rsidP="006F36E1">
      <w:pPr>
        <w:spacing w:after="0"/>
        <w:jc w:val="center"/>
        <w:rPr>
          <w:rFonts w:ascii="Arial" w:eastAsia="Calibri" w:hAnsi="Arial" w:cs="Arial"/>
          <w:b/>
        </w:rPr>
      </w:pPr>
      <w:r w:rsidRPr="000F7FC7">
        <w:rPr>
          <w:rFonts w:ascii="Arial" w:eastAsia="Calibri" w:hAnsi="Arial" w:cs="Arial"/>
          <w:b/>
          <w:noProof/>
          <w:lang w:val="en-US"/>
        </w:rPr>
        <w:drawing>
          <wp:inline distT="0" distB="0" distL="0" distR="0">
            <wp:extent cx="1202400" cy="547754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inau hojas membretada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0797" cy="551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7FC7" w:rsidRPr="00B9234E" w:rsidRDefault="000F7FC7" w:rsidP="00FC3088">
      <w:pPr>
        <w:spacing w:after="0"/>
        <w:jc w:val="center"/>
        <w:rPr>
          <w:rFonts w:ascii="Arial" w:eastAsia="Calibri" w:hAnsi="Arial" w:cs="Arial"/>
          <w:b/>
        </w:rPr>
      </w:pPr>
      <w:r w:rsidRPr="00B9234E">
        <w:rPr>
          <w:rFonts w:ascii="Arial" w:eastAsia="Calibri" w:hAnsi="Arial" w:cs="Arial"/>
          <w:b/>
        </w:rPr>
        <w:t>DIVISIÓN GESTION</w:t>
      </w:r>
      <w:r w:rsidR="00740A85" w:rsidRPr="00B9234E">
        <w:rPr>
          <w:rFonts w:ascii="Arial" w:eastAsia="Calibri" w:hAnsi="Arial" w:cs="Arial"/>
          <w:b/>
        </w:rPr>
        <w:t xml:space="preserve"> Y DESARROLLO HUMANO</w:t>
      </w:r>
    </w:p>
    <w:p w:rsidR="000F7FC7" w:rsidRPr="00B9234E" w:rsidRDefault="000F7FC7" w:rsidP="00FC3088">
      <w:pPr>
        <w:spacing w:after="0"/>
        <w:jc w:val="center"/>
        <w:rPr>
          <w:rFonts w:ascii="Arial" w:eastAsia="Calibri" w:hAnsi="Arial" w:cs="Arial"/>
          <w:b/>
        </w:rPr>
      </w:pPr>
      <w:r w:rsidRPr="00B9234E">
        <w:rPr>
          <w:rFonts w:ascii="Arial" w:eastAsia="Calibri" w:hAnsi="Arial" w:cs="Arial"/>
          <w:b/>
        </w:rPr>
        <w:t>DEPARTAMENTO TÉCNICO</w:t>
      </w:r>
      <w:r w:rsidR="00740A85" w:rsidRPr="00B9234E">
        <w:rPr>
          <w:rFonts w:ascii="Arial" w:eastAsia="Calibri" w:hAnsi="Arial" w:cs="Arial"/>
          <w:b/>
        </w:rPr>
        <w:t xml:space="preserve"> DE GESTION HUMANA</w:t>
      </w:r>
    </w:p>
    <w:p w:rsidR="000F7FC7" w:rsidRPr="00B9234E" w:rsidRDefault="000F7FC7" w:rsidP="00FC3088">
      <w:pPr>
        <w:spacing w:after="0"/>
        <w:jc w:val="center"/>
        <w:rPr>
          <w:rFonts w:ascii="Arial" w:eastAsia="Calibri" w:hAnsi="Arial" w:cs="Arial"/>
          <w:b/>
        </w:rPr>
      </w:pPr>
      <w:r w:rsidRPr="00B9234E">
        <w:rPr>
          <w:rFonts w:ascii="Arial" w:eastAsia="Calibri" w:hAnsi="Arial" w:cs="Arial"/>
          <w:b/>
        </w:rPr>
        <w:t>SECCIÓN RECLUTAMIENTO Y SELECCIÓN</w:t>
      </w:r>
    </w:p>
    <w:p w:rsidR="000F7FC7" w:rsidRPr="00B9234E" w:rsidRDefault="000F7FC7" w:rsidP="000F7FC7">
      <w:pPr>
        <w:jc w:val="center"/>
        <w:rPr>
          <w:rFonts w:ascii="Arial" w:eastAsia="Calibri" w:hAnsi="Arial" w:cs="Arial"/>
          <w:b/>
          <w:u w:val="single"/>
        </w:rPr>
      </w:pPr>
    </w:p>
    <w:p w:rsidR="008B3481" w:rsidRPr="00F14633" w:rsidRDefault="000F7FC7" w:rsidP="00F14633">
      <w:pPr>
        <w:jc w:val="center"/>
        <w:rPr>
          <w:rFonts w:ascii="Arial" w:eastAsia="Calibri" w:hAnsi="Arial" w:cs="Arial"/>
          <w:b/>
          <w:u w:val="single"/>
        </w:rPr>
      </w:pPr>
      <w:r w:rsidRPr="00F14633">
        <w:rPr>
          <w:rFonts w:ascii="Arial" w:eastAsia="Calibri" w:hAnsi="Arial" w:cs="Arial"/>
          <w:b/>
          <w:u w:val="single"/>
        </w:rPr>
        <w:t>COMUNICADO</w:t>
      </w:r>
    </w:p>
    <w:p w:rsidR="000E66C8" w:rsidRPr="00F14633" w:rsidRDefault="000E66C8" w:rsidP="00F1463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 w:rsidRPr="00F14633">
        <w:rPr>
          <w:rFonts w:ascii="Arial" w:eastAsia="Arial" w:hAnsi="Arial" w:cs="Arial"/>
          <w:color w:val="000000"/>
        </w:rPr>
        <w:t xml:space="preserve">                                                                             </w:t>
      </w:r>
      <w:r w:rsidR="009268E4" w:rsidRPr="00F14633">
        <w:rPr>
          <w:rFonts w:ascii="Arial" w:eastAsia="Arial" w:hAnsi="Arial" w:cs="Arial"/>
          <w:color w:val="000000"/>
        </w:rPr>
        <w:t xml:space="preserve">   </w:t>
      </w:r>
      <w:r w:rsidR="00B07911" w:rsidRPr="00F14633">
        <w:rPr>
          <w:rFonts w:ascii="Arial" w:eastAsia="Arial" w:hAnsi="Arial" w:cs="Arial"/>
          <w:color w:val="000000"/>
        </w:rPr>
        <w:t xml:space="preserve">      </w:t>
      </w:r>
      <w:r w:rsidR="00DF6CF7" w:rsidRPr="00F14633">
        <w:rPr>
          <w:rFonts w:ascii="Arial" w:eastAsia="Arial" w:hAnsi="Arial" w:cs="Arial"/>
          <w:color w:val="000000"/>
        </w:rPr>
        <w:t xml:space="preserve">              </w:t>
      </w:r>
      <w:r w:rsidR="00B07911" w:rsidRPr="00F14633">
        <w:rPr>
          <w:rFonts w:ascii="Arial" w:eastAsia="Arial" w:hAnsi="Arial" w:cs="Arial"/>
          <w:color w:val="000000"/>
        </w:rPr>
        <w:t xml:space="preserve">  </w:t>
      </w:r>
      <w:r w:rsidR="00301ADB" w:rsidRPr="00F14633">
        <w:rPr>
          <w:rFonts w:ascii="Arial" w:eastAsia="Arial" w:hAnsi="Arial" w:cs="Arial"/>
          <w:color w:val="000000"/>
        </w:rPr>
        <w:t xml:space="preserve">     </w:t>
      </w:r>
      <w:r w:rsidR="00B9234E" w:rsidRPr="00F14633">
        <w:rPr>
          <w:rFonts w:ascii="Arial" w:eastAsia="Arial" w:hAnsi="Arial" w:cs="Arial"/>
          <w:color w:val="000000"/>
        </w:rPr>
        <w:t xml:space="preserve">       </w:t>
      </w:r>
      <w:r w:rsidR="00301ADB" w:rsidRPr="00F14633">
        <w:rPr>
          <w:rFonts w:ascii="Arial" w:eastAsia="Arial" w:hAnsi="Arial" w:cs="Arial"/>
          <w:color w:val="000000"/>
        </w:rPr>
        <w:t xml:space="preserve"> </w:t>
      </w:r>
      <w:r w:rsidR="00A20169" w:rsidRPr="00F14633">
        <w:rPr>
          <w:rFonts w:ascii="Arial" w:eastAsia="Arial" w:hAnsi="Arial" w:cs="Arial"/>
          <w:color w:val="000000"/>
        </w:rPr>
        <w:t xml:space="preserve">  </w:t>
      </w:r>
      <w:r w:rsidR="00301ADB" w:rsidRPr="00F14633">
        <w:rPr>
          <w:rFonts w:ascii="Arial" w:eastAsia="Arial" w:hAnsi="Arial" w:cs="Arial"/>
          <w:color w:val="000000"/>
        </w:rPr>
        <w:t xml:space="preserve"> </w:t>
      </w:r>
      <w:r w:rsidR="000F7FC7" w:rsidRPr="00F14633">
        <w:rPr>
          <w:rFonts w:ascii="Arial" w:eastAsia="Arial" w:hAnsi="Arial" w:cs="Arial"/>
          <w:color w:val="000000"/>
        </w:rPr>
        <w:t>Montevideo,</w:t>
      </w:r>
      <w:r w:rsidR="00301ADB" w:rsidRPr="00F14633">
        <w:rPr>
          <w:rFonts w:ascii="Arial" w:eastAsia="Arial" w:hAnsi="Arial" w:cs="Arial"/>
          <w:color w:val="000000"/>
        </w:rPr>
        <w:t xml:space="preserve"> </w:t>
      </w:r>
      <w:r w:rsidR="000A2888">
        <w:rPr>
          <w:rFonts w:ascii="Arial" w:eastAsia="Arial" w:hAnsi="Arial" w:cs="Arial"/>
          <w:color w:val="000000"/>
        </w:rPr>
        <w:t>9</w:t>
      </w:r>
      <w:r w:rsidR="000F7FC7" w:rsidRPr="00F14633">
        <w:rPr>
          <w:rFonts w:ascii="Arial" w:eastAsia="Arial" w:hAnsi="Arial" w:cs="Arial"/>
          <w:color w:val="000000"/>
        </w:rPr>
        <w:t xml:space="preserve"> de </w:t>
      </w:r>
      <w:r w:rsidR="00282B38">
        <w:rPr>
          <w:rFonts w:ascii="Arial" w:eastAsia="Arial" w:hAnsi="Arial" w:cs="Arial"/>
          <w:color w:val="000000"/>
        </w:rPr>
        <w:t>Jul</w:t>
      </w:r>
      <w:r w:rsidR="00291477">
        <w:rPr>
          <w:rFonts w:ascii="Arial" w:eastAsia="Arial" w:hAnsi="Arial" w:cs="Arial"/>
          <w:color w:val="000000"/>
        </w:rPr>
        <w:t>io</w:t>
      </w:r>
      <w:r w:rsidR="00301ADB" w:rsidRPr="00F14633">
        <w:rPr>
          <w:rFonts w:ascii="Arial" w:eastAsia="Arial" w:hAnsi="Arial" w:cs="Arial"/>
          <w:color w:val="000000"/>
        </w:rPr>
        <w:t xml:space="preserve"> </w:t>
      </w:r>
      <w:r w:rsidR="001C5ECE" w:rsidRPr="00F14633">
        <w:rPr>
          <w:rFonts w:ascii="Arial" w:eastAsia="Arial" w:hAnsi="Arial" w:cs="Arial"/>
          <w:color w:val="000000"/>
        </w:rPr>
        <w:t>de 202</w:t>
      </w:r>
      <w:r w:rsidR="00E62C90" w:rsidRPr="00F14633">
        <w:rPr>
          <w:rFonts w:ascii="Arial" w:eastAsia="Arial" w:hAnsi="Arial" w:cs="Arial"/>
          <w:color w:val="000000"/>
        </w:rPr>
        <w:t>6</w:t>
      </w:r>
      <w:r w:rsidRPr="00F14633">
        <w:rPr>
          <w:rFonts w:ascii="Arial" w:eastAsia="Arial" w:hAnsi="Arial" w:cs="Arial"/>
          <w:color w:val="000000"/>
        </w:rPr>
        <w:t>.</w:t>
      </w:r>
    </w:p>
    <w:p w:rsidR="00F14633" w:rsidRDefault="00DD1474" w:rsidP="00F14633">
      <w:pPr>
        <w:jc w:val="both"/>
        <w:rPr>
          <w:rFonts w:ascii="Arial" w:eastAsia="Calibri" w:hAnsi="Arial" w:cs="Arial"/>
          <w:lang w:eastAsia="es-UY"/>
        </w:rPr>
      </w:pPr>
      <w:r w:rsidRPr="00F14633">
        <w:rPr>
          <w:rFonts w:ascii="Arial" w:eastAsia="Arial" w:hAnsi="Arial" w:cs="Arial"/>
          <w:b/>
          <w:color w:val="000000"/>
          <w:u w:val="single"/>
        </w:rPr>
        <w:t>ASUNTO:</w:t>
      </w:r>
      <w:r w:rsidRPr="00F14633">
        <w:rPr>
          <w:rFonts w:ascii="Arial" w:eastAsia="Times New Roman" w:hAnsi="Arial" w:cs="Arial"/>
          <w:b/>
          <w:bCs/>
          <w:u w:val="single"/>
          <w:lang w:val="es-ES" w:eastAsia="es-ES"/>
        </w:rPr>
        <w:t xml:space="preserve"> </w:t>
      </w:r>
      <w:r w:rsidR="00EA10E2" w:rsidRPr="00F14633">
        <w:rPr>
          <w:rFonts w:ascii="Arial" w:eastAsia="Arial" w:hAnsi="Arial" w:cs="Arial"/>
          <w:b/>
          <w:color w:val="000000"/>
          <w:u w:val="single"/>
        </w:rPr>
        <w:t>BIBLIOGRAFÍA</w:t>
      </w:r>
      <w:r w:rsidR="00301ADB" w:rsidRPr="00F14633">
        <w:rPr>
          <w:rFonts w:ascii="Arial" w:eastAsia="Arial" w:hAnsi="Arial" w:cs="Arial"/>
          <w:color w:val="000000"/>
        </w:rPr>
        <w:t xml:space="preserve"> </w:t>
      </w:r>
      <w:r w:rsidR="00F14633" w:rsidRPr="00F14633">
        <w:rPr>
          <w:rFonts w:ascii="Arial" w:hAnsi="Arial" w:cs="Arial"/>
          <w:lang w:eastAsia="es-UY"/>
        </w:rPr>
        <w:t xml:space="preserve">CORRESPONDIENTE AL </w:t>
      </w:r>
      <w:r w:rsidR="00F14633" w:rsidRPr="00F14633">
        <w:rPr>
          <w:rFonts w:ascii="Arial" w:eastAsia="Calibri" w:hAnsi="Arial" w:cs="Arial"/>
        </w:rPr>
        <w:t>LLAMADO</w:t>
      </w:r>
      <w:r w:rsidR="00F14633" w:rsidRPr="00F14633">
        <w:rPr>
          <w:rFonts w:ascii="Arial" w:eastAsia="Calibri" w:hAnsi="Arial" w:cs="Arial"/>
          <w:lang w:eastAsia="es-UY"/>
        </w:rPr>
        <w:t xml:space="preserve"> A </w:t>
      </w:r>
      <w:r w:rsidR="000A2888" w:rsidRPr="000A2888">
        <w:rPr>
          <w:rFonts w:ascii="Arial" w:hAnsi="Arial" w:cs="Arial"/>
        </w:rPr>
        <w:t xml:space="preserve">CONCURSO PÚBLICO Y ABIERTO DE OPOSICIÓN Y MÉRITOS DE HASTA 10 (DIEZ) FUNCIONES PARA EL </w:t>
      </w:r>
      <w:r w:rsidR="000A2888" w:rsidRPr="000A2888">
        <w:rPr>
          <w:rFonts w:ascii="Arial" w:hAnsi="Arial" w:cs="Arial"/>
          <w:b/>
        </w:rPr>
        <w:t>REGIONAL CANELONES</w:t>
      </w:r>
      <w:r w:rsidR="000A2888" w:rsidRPr="000A2888">
        <w:rPr>
          <w:rFonts w:ascii="Arial" w:hAnsi="Arial" w:cs="Arial"/>
        </w:rPr>
        <w:t xml:space="preserve">, HASTA 10 (DIEZ) FUNCIONES PARA EL </w:t>
      </w:r>
      <w:r w:rsidR="000A2888" w:rsidRPr="000A2888">
        <w:rPr>
          <w:rFonts w:ascii="Arial" w:hAnsi="Arial" w:cs="Arial"/>
          <w:b/>
        </w:rPr>
        <w:t>REGIONAL LA COSTA</w:t>
      </w:r>
      <w:r w:rsidR="000A2888" w:rsidRPr="000A2888">
        <w:rPr>
          <w:rFonts w:ascii="Arial" w:hAnsi="Arial" w:cs="Arial"/>
        </w:rPr>
        <w:t xml:space="preserve">, HASTA 10 (DIEZ) FUNCIONES PARA EL </w:t>
      </w:r>
      <w:r w:rsidR="000A2888" w:rsidRPr="000A2888">
        <w:rPr>
          <w:rFonts w:ascii="Arial" w:hAnsi="Arial" w:cs="Arial"/>
          <w:b/>
        </w:rPr>
        <w:t>REGIONAL LAS PIEDRAS</w:t>
      </w:r>
      <w:r w:rsidR="000A2888" w:rsidRPr="000A2888">
        <w:rPr>
          <w:rFonts w:ascii="Arial" w:hAnsi="Arial" w:cs="Arial"/>
        </w:rPr>
        <w:t xml:space="preserve"> Y HASTA 10 (DIEZ) FUNCIONES PARA EL </w:t>
      </w:r>
      <w:r w:rsidR="000A2888" w:rsidRPr="000A2888">
        <w:rPr>
          <w:rFonts w:ascii="Arial" w:hAnsi="Arial" w:cs="Arial"/>
          <w:b/>
        </w:rPr>
        <w:t>REGIONAL DE PANDO</w:t>
      </w:r>
      <w:r w:rsidR="000A2888" w:rsidRPr="000A2888">
        <w:rPr>
          <w:rFonts w:ascii="Arial" w:hAnsi="Arial" w:cs="Arial"/>
        </w:rPr>
        <w:t xml:space="preserve"> DE ATENCIÓN INTEGRAL VI, SERIE EDUCACIÓN, ESCALAFÓN AI, GRADO 1 EN CARÁCTER DE PROVISORIATO Y POR EL TÉRMINO DE 24 MESES PARA SER DESEMPEÑADAS EN LOS SERVICIOS DE CADA LOCALIDAD DEPENDIENTES DE LA </w:t>
      </w:r>
      <w:r w:rsidR="000A2888" w:rsidRPr="000A2888">
        <w:rPr>
          <w:rFonts w:ascii="Arial" w:hAnsi="Arial" w:cs="Arial"/>
          <w:b/>
        </w:rPr>
        <w:t>DIRECCIÓN DEPARTAMENTAL DE CANELONES</w:t>
      </w:r>
      <w:r w:rsidR="000A2888" w:rsidRPr="00F14633">
        <w:rPr>
          <w:rFonts w:ascii="Arial" w:eastAsia="Calibri" w:hAnsi="Arial" w:cs="Arial"/>
          <w:lang w:eastAsia="es-UY"/>
        </w:rPr>
        <w:t>,</w:t>
      </w:r>
      <w:r w:rsidR="00F14633" w:rsidRPr="00F14633">
        <w:rPr>
          <w:rFonts w:ascii="Arial" w:eastAsia="Calibri" w:hAnsi="Arial" w:cs="Arial"/>
          <w:lang w:eastAsia="es-UY"/>
        </w:rPr>
        <w:t xml:space="preserve"> LAS QUE ESTARÁN SUJETAS A LA DISPONIBILIDAD FINANCIERA DEL INSTITUTO.</w:t>
      </w:r>
    </w:p>
    <w:p w:rsidR="000A2888" w:rsidRPr="00F14633" w:rsidRDefault="000A2888" w:rsidP="00F14633">
      <w:pPr>
        <w:jc w:val="both"/>
      </w:pPr>
      <w:bookmarkStart w:id="0" w:name="_GoBack"/>
      <w:bookmarkEnd w:id="0"/>
    </w:p>
    <w:p w:rsidR="00220116" w:rsidRDefault="00220116" w:rsidP="00220116">
      <w:pPr>
        <w:pStyle w:val="Prrafodelista"/>
        <w:numPr>
          <w:ilvl w:val="0"/>
          <w:numId w:val="15"/>
        </w:num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Reglamento Funcionario INAU</w:t>
      </w:r>
    </w:p>
    <w:p w:rsidR="00220116" w:rsidRDefault="00220116" w:rsidP="00220116">
      <w:pPr>
        <w:rPr>
          <w:rFonts w:ascii="Arial" w:hAnsi="Arial" w:cs="Arial"/>
          <w:lang w:val="es-MX"/>
        </w:rPr>
      </w:pPr>
      <w:hyperlink r:id="rId9" w:history="1">
        <w:r>
          <w:rPr>
            <w:rStyle w:val="Hipervnculo"/>
            <w:rFonts w:ascii="Arial" w:hAnsi="Arial" w:cs="Arial"/>
            <w:lang w:val="es-MX"/>
          </w:rPr>
          <w:t>https://www.inau.gub.uy/institucional/documentos-institucionales/download/6610/122/16</w:t>
        </w:r>
      </w:hyperlink>
    </w:p>
    <w:p w:rsidR="00220116" w:rsidRDefault="00220116" w:rsidP="00220116">
      <w:pPr>
        <w:pStyle w:val="Prrafodelista"/>
        <w:numPr>
          <w:ilvl w:val="0"/>
          <w:numId w:val="15"/>
        </w:num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Normativa Internacional: Convención sobre los Derechos del niño</w:t>
      </w:r>
    </w:p>
    <w:p w:rsidR="00220116" w:rsidRDefault="00220116" w:rsidP="00220116">
      <w:pPr>
        <w:rPr>
          <w:rFonts w:ascii="Arial" w:hAnsi="Arial" w:cs="Arial"/>
          <w:lang w:val="es-MX"/>
        </w:rPr>
      </w:pPr>
      <w:hyperlink r:id="rId10" w:history="1">
        <w:r>
          <w:rPr>
            <w:rStyle w:val="Hipervnculo"/>
            <w:rFonts w:ascii="Arial" w:hAnsi="Arial" w:cs="Arial"/>
            <w:lang w:val="es-MX"/>
          </w:rPr>
          <w:t>https://www.inau.gub.uy/institucional/normativa/item/27-convencion-de-los-derechos-del-nino</w:t>
        </w:r>
      </w:hyperlink>
    </w:p>
    <w:p w:rsidR="00220116" w:rsidRDefault="00220116" w:rsidP="00220116">
      <w:pPr>
        <w:pStyle w:val="Prrafodelista"/>
        <w:numPr>
          <w:ilvl w:val="0"/>
          <w:numId w:val="15"/>
        </w:num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Normativa Nacional: Código de la niñez y la adolescencia</w:t>
      </w:r>
    </w:p>
    <w:p w:rsidR="00220116" w:rsidRDefault="00220116" w:rsidP="00220116">
      <w:pPr>
        <w:rPr>
          <w:rFonts w:ascii="Arial" w:hAnsi="Arial" w:cs="Arial"/>
          <w:lang w:val="es-MX"/>
        </w:rPr>
      </w:pPr>
      <w:hyperlink r:id="rId11" w:history="1">
        <w:r>
          <w:rPr>
            <w:rStyle w:val="Hipervnculo"/>
            <w:rFonts w:ascii="Arial" w:hAnsi="Arial" w:cs="Arial"/>
            <w:lang w:val="es-MX"/>
          </w:rPr>
          <w:t>https://www.inau.gub.uy/institucional/normativa/item/26-codigo-de-ninez-y-adolescencia</w:t>
        </w:r>
      </w:hyperlink>
    </w:p>
    <w:p w:rsidR="00220116" w:rsidRDefault="00220116" w:rsidP="00220116">
      <w:pPr>
        <w:pStyle w:val="Prrafodelista"/>
        <w:numPr>
          <w:ilvl w:val="0"/>
          <w:numId w:val="15"/>
        </w:num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Manual de funciones de INAU actualizado 2024</w:t>
      </w:r>
    </w:p>
    <w:p w:rsidR="00220116" w:rsidRDefault="00220116" w:rsidP="00220116">
      <w:pPr>
        <w:rPr>
          <w:rFonts w:ascii="Arial" w:hAnsi="Arial" w:cs="Arial"/>
          <w:lang w:val="es-MX"/>
        </w:rPr>
      </w:pPr>
      <w:hyperlink r:id="rId12" w:history="1">
        <w:r>
          <w:rPr>
            <w:rStyle w:val="Hipervnculo"/>
            <w:rFonts w:ascii="Arial" w:hAnsi="Arial" w:cs="Arial"/>
            <w:lang w:val="es-MX"/>
          </w:rPr>
          <w:t>https://www.inau.gub.uy/institucional/normativa/item/29-manual-de-funciones</w:t>
        </w:r>
      </w:hyperlink>
    </w:p>
    <w:p w:rsidR="00220116" w:rsidRDefault="00220116" w:rsidP="00220116">
      <w:pPr>
        <w:pStyle w:val="Prrafodelista"/>
        <w:numPr>
          <w:ilvl w:val="0"/>
          <w:numId w:val="15"/>
        </w:num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Manual de procedimientos para el sistema de Protección Integral 24 </w:t>
      </w:r>
      <w:proofErr w:type="spellStart"/>
      <w:r>
        <w:rPr>
          <w:rFonts w:ascii="Arial" w:hAnsi="Arial" w:cs="Arial"/>
          <w:lang w:val="es-MX"/>
        </w:rPr>
        <w:t>hs</w:t>
      </w:r>
      <w:proofErr w:type="spellEnd"/>
      <w:r>
        <w:rPr>
          <w:rFonts w:ascii="Arial" w:hAnsi="Arial" w:cs="Arial"/>
          <w:lang w:val="es-MX"/>
        </w:rPr>
        <w:t>.</w:t>
      </w:r>
    </w:p>
    <w:p w:rsidR="00220116" w:rsidRDefault="00220116" w:rsidP="00220116">
      <w:pPr>
        <w:rPr>
          <w:rFonts w:ascii="Arial" w:hAnsi="Arial" w:cs="Arial"/>
          <w:lang w:val="es-MX"/>
        </w:rPr>
      </w:pPr>
      <w:hyperlink r:id="rId13" w:history="1">
        <w:r>
          <w:rPr>
            <w:rStyle w:val="Hipervnculo"/>
            <w:rFonts w:ascii="Arial" w:hAnsi="Arial" w:cs="Arial"/>
            <w:lang w:val="es-MX"/>
          </w:rPr>
          <w:t>https://www.inau.gub.uy/institucional/documentos-institucionales/download/6304/122/16</w:t>
        </w:r>
      </w:hyperlink>
    </w:p>
    <w:p w:rsidR="00220116" w:rsidRDefault="00220116" w:rsidP="00220116">
      <w:pPr>
        <w:pStyle w:val="Prrafodelista"/>
        <w:numPr>
          <w:ilvl w:val="0"/>
          <w:numId w:val="15"/>
        </w:num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Organigrama</w:t>
      </w:r>
    </w:p>
    <w:p w:rsidR="00220116" w:rsidRDefault="00220116" w:rsidP="00220116">
      <w:pPr>
        <w:rPr>
          <w:rFonts w:ascii="Arial" w:hAnsi="Arial" w:cs="Arial"/>
          <w:lang w:val="es-MX"/>
        </w:rPr>
      </w:pPr>
      <w:hyperlink r:id="rId14" w:history="1">
        <w:r>
          <w:rPr>
            <w:rStyle w:val="Hipervnculo"/>
            <w:rFonts w:ascii="Arial" w:hAnsi="Arial" w:cs="Arial"/>
            <w:lang w:val="es-MX"/>
          </w:rPr>
          <w:t>https://www.inau.gub.uy/institucional/organigrama</w:t>
        </w:r>
      </w:hyperlink>
    </w:p>
    <w:p w:rsidR="00220116" w:rsidRDefault="00220116" w:rsidP="00220116">
      <w:pPr>
        <w:pStyle w:val="Prrafodelista"/>
        <w:numPr>
          <w:ilvl w:val="0"/>
          <w:numId w:val="15"/>
        </w:num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Rol del educador</w:t>
      </w:r>
    </w:p>
    <w:p w:rsidR="00220116" w:rsidRDefault="00220116" w:rsidP="00220116">
      <w:pPr>
        <w:rPr>
          <w:rFonts w:ascii="Arial" w:hAnsi="Arial" w:cs="Arial"/>
          <w:lang w:val="es-MX"/>
        </w:rPr>
      </w:pPr>
      <w:hyperlink r:id="rId15" w:history="1">
        <w:r>
          <w:rPr>
            <w:rStyle w:val="Hipervnculo"/>
            <w:rFonts w:ascii="Arial" w:hAnsi="Arial" w:cs="Arial"/>
            <w:lang w:val="es-MX"/>
          </w:rPr>
          <w:t>https://www.inau.gub.uy/llamados/llamados-a-concurso/download/5240/2102/16%23:~:text=ROL%2520DEL%2520EDUCADOR,-La%2520meta%2520diaria%26text=El%2520educador%2520ser%25C3%25A1%2520gu%25C3%25ADa%2520de,y%2520valores%2520a%2520los%2520educandos</w:t>
        </w:r>
      </w:hyperlink>
    </w:p>
    <w:p w:rsidR="00220116" w:rsidRDefault="00220116" w:rsidP="00220116">
      <w:pPr>
        <w:pStyle w:val="Prrafodelista"/>
        <w:numPr>
          <w:ilvl w:val="0"/>
          <w:numId w:val="15"/>
        </w:num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Reglamento de procedimientos administrativos </w:t>
      </w:r>
    </w:p>
    <w:p w:rsidR="00220116" w:rsidRDefault="00220116" w:rsidP="00220116">
      <w:pPr>
        <w:rPr>
          <w:rFonts w:ascii="Arial" w:hAnsi="Arial" w:cs="Arial"/>
          <w:lang w:val="es-MX"/>
        </w:rPr>
      </w:pPr>
      <w:hyperlink r:id="rId16" w:history="1">
        <w:r>
          <w:rPr>
            <w:rStyle w:val="Hipervnculo"/>
            <w:rFonts w:ascii="Arial" w:hAnsi="Arial" w:cs="Arial"/>
            <w:lang w:val="es-MX"/>
          </w:rPr>
          <w:t>https://www.inau.gub.uy/institucional/documentos-institucionales/download/6611/122/16</w:t>
        </w:r>
      </w:hyperlink>
    </w:p>
    <w:p w:rsidR="00220116" w:rsidRDefault="00220116" w:rsidP="00220116">
      <w:pPr>
        <w:pStyle w:val="Prrafodelista"/>
        <w:numPr>
          <w:ilvl w:val="0"/>
          <w:numId w:val="15"/>
        </w:num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lastRenderedPageBreak/>
        <w:t>Violencias. Una mirada de las políticas de infancia y adolescencia.</w:t>
      </w:r>
    </w:p>
    <w:p w:rsidR="00220116" w:rsidRDefault="00220116" w:rsidP="00220116">
      <w:pPr>
        <w:rPr>
          <w:rFonts w:ascii="Arial" w:hAnsi="Arial" w:cs="Arial"/>
          <w:lang w:val="es-MX"/>
        </w:rPr>
      </w:pPr>
      <w:hyperlink r:id="rId17" w:history="1">
        <w:r>
          <w:rPr>
            <w:rStyle w:val="Hipervnculo"/>
            <w:rFonts w:ascii="Arial" w:hAnsi="Arial" w:cs="Arial"/>
            <w:lang w:val="es-MX"/>
          </w:rPr>
          <w:t xml:space="preserve"> https://www.inau.gub.uy/institucional/documentos-institucionales/download/5820/122/16</w:t>
        </w:r>
      </w:hyperlink>
    </w:p>
    <w:p w:rsidR="00220116" w:rsidRDefault="00220116" w:rsidP="00220116">
      <w:pPr>
        <w:pStyle w:val="Prrafodelista"/>
        <w:numPr>
          <w:ilvl w:val="0"/>
          <w:numId w:val="15"/>
        </w:num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Protocolo para el abordaje para situaciones de violencia sexual hacia niños, niñas y adolescentes.</w:t>
      </w:r>
    </w:p>
    <w:p w:rsidR="00220116" w:rsidRDefault="00220116" w:rsidP="00220116">
      <w:pPr>
        <w:rPr>
          <w:rFonts w:ascii="Arial" w:hAnsi="Arial" w:cs="Arial"/>
          <w:lang w:val="es-MX"/>
        </w:rPr>
      </w:pPr>
      <w:hyperlink r:id="rId18" w:history="1">
        <w:r>
          <w:rPr>
            <w:rStyle w:val="Hipervnculo"/>
            <w:rFonts w:ascii="Arial" w:hAnsi="Arial" w:cs="Arial"/>
            <w:lang w:val="es-MX"/>
          </w:rPr>
          <w:t>https://www.inau.gub.uy/institucional/documentos-institucionales/download/4360/122/16</w:t>
        </w:r>
      </w:hyperlink>
    </w:p>
    <w:p w:rsidR="00220116" w:rsidRDefault="00220116" w:rsidP="00220116">
      <w:pPr>
        <w:pStyle w:val="Prrafodelista"/>
        <w:numPr>
          <w:ilvl w:val="0"/>
          <w:numId w:val="15"/>
        </w:num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Protocolo de intervención en conflicto y crisis. </w:t>
      </w:r>
    </w:p>
    <w:p w:rsidR="00220116" w:rsidRDefault="00220116" w:rsidP="00220116">
      <w:pPr>
        <w:rPr>
          <w:rFonts w:ascii="Arial" w:hAnsi="Arial" w:cs="Arial"/>
          <w:lang w:val="es-MX"/>
        </w:rPr>
      </w:pPr>
      <w:hyperlink r:id="rId19" w:history="1">
        <w:r>
          <w:rPr>
            <w:rStyle w:val="Hipervnculo"/>
            <w:rFonts w:ascii="Arial" w:hAnsi="Arial" w:cs="Arial"/>
            <w:lang w:val="es-MX"/>
          </w:rPr>
          <w:t>https://www.inau.gub.uy/familia/download/5764/2124/16</w:t>
        </w:r>
      </w:hyperlink>
    </w:p>
    <w:p w:rsidR="00220116" w:rsidRDefault="00220116" w:rsidP="00220116">
      <w:p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 </w:t>
      </w:r>
    </w:p>
    <w:p w:rsidR="00220116" w:rsidRDefault="00220116" w:rsidP="00220116">
      <w:pPr>
        <w:pStyle w:val="Prrafodelista"/>
        <w:numPr>
          <w:ilvl w:val="0"/>
          <w:numId w:val="15"/>
        </w:num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Protocolo de administración de medicamentos.</w:t>
      </w:r>
    </w:p>
    <w:p w:rsidR="00220116" w:rsidRDefault="00220116" w:rsidP="00220116">
      <w:pPr>
        <w:rPr>
          <w:rFonts w:ascii="Arial" w:hAnsi="Arial" w:cs="Arial"/>
          <w:lang w:val="es-MX"/>
        </w:rPr>
      </w:pPr>
      <w:hyperlink r:id="rId20" w:history="1">
        <w:r>
          <w:rPr>
            <w:rStyle w:val="Hipervnculo"/>
            <w:rFonts w:ascii="Arial" w:hAnsi="Arial" w:cs="Arial"/>
            <w:lang w:val="es-MX"/>
          </w:rPr>
          <w:t>https://www.inau.gub.uy/institucional/documentos-institucionales/download/4891/122/16</w:t>
        </w:r>
      </w:hyperlink>
    </w:p>
    <w:p w:rsidR="00220116" w:rsidRDefault="00220116" w:rsidP="00220116">
      <w:pPr>
        <w:pStyle w:val="Prrafodelista"/>
        <w:numPr>
          <w:ilvl w:val="0"/>
          <w:numId w:val="15"/>
        </w:num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Reglamentación especifica modalidad de atención de tiempo parcial.</w:t>
      </w:r>
    </w:p>
    <w:p w:rsidR="00220116" w:rsidRDefault="00220116" w:rsidP="00220116">
      <w:pPr>
        <w:rPr>
          <w:rFonts w:ascii="Arial" w:hAnsi="Arial" w:cs="Arial"/>
          <w:lang w:val="es-MX"/>
        </w:rPr>
      </w:pPr>
      <w:hyperlink r:id="rId21" w:history="1">
        <w:r>
          <w:rPr>
            <w:rStyle w:val="Hipervnculo"/>
            <w:rFonts w:ascii="Arial" w:hAnsi="Arial" w:cs="Arial"/>
            <w:lang w:val="es-MX"/>
          </w:rPr>
          <w:t>https://www.inau.gub.uy/institucional/documentos-institucionales/download/9843/122/16</w:t>
        </w:r>
      </w:hyperlink>
    </w:p>
    <w:p w:rsidR="00220116" w:rsidRDefault="00220116" w:rsidP="00220116">
      <w:pPr>
        <w:pStyle w:val="Prrafodelista"/>
        <w:numPr>
          <w:ilvl w:val="0"/>
          <w:numId w:val="15"/>
        </w:num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Misión y visión institucional.</w:t>
      </w:r>
    </w:p>
    <w:p w:rsidR="00220116" w:rsidRDefault="00220116" w:rsidP="00220116">
      <w:pPr>
        <w:rPr>
          <w:rFonts w:ascii="Arial" w:hAnsi="Arial" w:cs="Arial"/>
          <w:lang w:val="es-MX"/>
        </w:rPr>
      </w:pPr>
      <w:hyperlink r:id="rId22" w:history="1">
        <w:r>
          <w:rPr>
            <w:rStyle w:val="Hipervnculo"/>
            <w:rFonts w:ascii="Arial" w:hAnsi="Arial" w:cs="Arial"/>
            <w:lang w:val="es-MX"/>
          </w:rPr>
          <w:t>https://www.inau.gub.uy/institucional/mision-y-vision</w:t>
        </w:r>
      </w:hyperlink>
    </w:p>
    <w:p w:rsidR="00220116" w:rsidRDefault="00220116" w:rsidP="00220116">
      <w:pPr>
        <w:pStyle w:val="Prrafodelista"/>
        <w:numPr>
          <w:ilvl w:val="0"/>
          <w:numId w:val="15"/>
        </w:num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Modelo y atención del SIPIAV</w:t>
      </w:r>
    </w:p>
    <w:p w:rsidR="00220116" w:rsidRDefault="00220116" w:rsidP="00220116">
      <w:pPr>
        <w:rPr>
          <w:rFonts w:ascii="Arial" w:hAnsi="Arial" w:cs="Arial"/>
          <w:lang w:val="es-MX"/>
        </w:rPr>
      </w:pPr>
      <w:hyperlink r:id="rId23" w:history="1">
        <w:r>
          <w:rPr>
            <w:rStyle w:val="Hipervnculo"/>
            <w:rFonts w:ascii="Arial" w:hAnsi="Arial" w:cs="Arial"/>
            <w:lang w:val="es-MX"/>
          </w:rPr>
          <w:t>https://www.inau.gub.uy/sipiav/download/6865/978/16</w:t>
        </w:r>
      </w:hyperlink>
    </w:p>
    <w:p w:rsidR="00220116" w:rsidRDefault="00220116" w:rsidP="00220116">
      <w:pPr>
        <w:pStyle w:val="Prrafodelista"/>
        <w:numPr>
          <w:ilvl w:val="0"/>
          <w:numId w:val="15"/>
        </w:num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Abuso sexual en niños, niñas y adolescentes. Orientaciones para su abordaje y prevención.</w:t>
      </w:r>
    </w:p>
    <w:p w:rsidR="00220116" w:rsidRDefault="00220116" w:rsidP="00220116">
      <w:pPr>
        <w:pStyle w:val="Prrafodelista"/>
        <w:rPr>
          <w:rFonts w:ascii="Arial" w:hAnsi="Arial" w:cs="Arial"/>
          <w:lang w:val="es-MX"/>
        </w:rPr>
      </w:pPr>
    </w:p>
    <w:p w:rsidR="00220116" w:rsidRDefault="00220116" w:rsidP="00220116">
      <w:pPr>
        <w:pStyle w:val="Prrafodelista"/>
        <w:numPr>
          <w:ilvl w:val="0"/>
          <w:numId w:val="15"/>
        </w:num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Abuso sexual en niños, niñas y adolescentes: guía para su prevención y abordaje | UNICEF Uruguay </w:t>
      </w:r>
    </w:p>
    <w:p w:rsidR="00220116" w:rsidRDefault="00220116" w:rsidP="00220116">
      <w:pPr>
        <w:pStyle w:val="Prrafodelista"/>
        <w:rPr>
          <w:rFonts w:ascii="Arial" w:hAnsi="Arial" w:cs="Arial"/>
          <w:lang w:val="es-MX"/>
        </w:rPr>
      </w:pPr>
    </w:p>
    <w:p w:rsidR="00220116" w:rsidRDefault="00220116" w:rsidP="00220116">
      <w:pPr>
        <w:pStyle w:val="Prrafodelista"/>
        <w:numPr>
          <w:ilvl w:val="0"/>
          <w:numId w:val="15"/>
        </w:num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Protocolo para el abordaje de situaciones de violencia sexual hacia niñas, niños y adolescentes en el marco del Sistema Nacional Integrado de Salud.</w:t>
      </w:r>
    </w:p>
    <w:p w:rsidR="00220116" w:rsidRDefault="00220116" w:rsidP="00220116">
      <w:pPr>
        <w:pStyle w:val="Prrafodelista"/>
        <w:rPr>
          <w:rFonts w:ascii="Arial" w:hAnsi="Arial" w:cs="Arial"/>
          <w:lang w:val="es-MX"/>
        </w:rPr>
      </w:pPr>
    </w:p>
    <w:p w:rsidR="00220116" w:rsidRDefault="00220116" w:rsidP="00220116">
      <w:pPr>
        <w:pStyle w:val="Prrafodelista"/>
        <w:numPr>
          <w:ilvl w:val="0"/>
          <w:numId w:val="15"/>
        </w:num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Protocolo abordaje situaciones VS a NNA</w:t>
      </w:r>
    </w:p>
    <w:p w:rsidR="00220116" w:rsidRDefault="00220116" w:rsidP="00220116">
      <w:pPr>
        <w:pStyle w:val="Prrafodelista"/>
        <w:rPr>
          <w:rFonts w:ascii="Arial" w:hAnsi="Arial" w:cs="Arial"/>
          <w:lang w:val="es-MX"/>
        </w:rPr>
      </w:pPr>
    </w:p>
    <w:p w:rsidR="00220116" w:rsidRDefault="00220116" w:rsidP="00220116">
      <w:pPr>
        <w:pStyle w:val="Prrafodelista"/>
        <w:numPr>
          <w:ilvl w:val="0"/>
          <w:numId w:val="15"/>
        </w:num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Guía para reconversión CAFF </w:t>
      </w:r>
    </w:p>
    <w:p w:rsidR="00220116" w:rsidRDefault="00220116" w:rsidP="00220116">
      <w:pPr>
        <w:pStyle w:val="Prrafodelista"/>
        <w:rPr>
          <w:rFonts w:ascii="Arial" w:hAnsi="Arial" w:cs="Arial"/>
          <w:lang w:val="es-MX"/>
        </w:rPr>
      </w:pPr>
    </w:p>
    <w:p w:rsidR="000A2888" w:rsidRPr="000A2888" w:rsidRDefault="00220116" w:rsidP="00220116">
      <w:pPr>
        <w:pStyle w:val="Prrafodelista"/>
        <w:numPr>
          <w:ilvl w:val="0"/>
          <w:numId w:val="15"/>
        </w:numPr>
        <w:rPr>
          <w:color w:val="0000FF"/>
          <w:u w:val="single"/>
        </w:rPr>
      </w:pPr>
      <w:r>
        <w:rPr>
          <w:rFonts w:ascii="Arial" w:hAnsi="Arial" w:cs="Arial"/>
          <w:lang w:val="es-MX"/>
        </w:rPr>
        <w:t xml:space="preserve">Perfil </w:t>
      </w:r>
      <w:proofErr w:type="spellStart"/>
      <w:r>
        <w:rPr>
          <w:rFonts w:ascii="Arial" w:hAnsi="Arial" w:cs="Arial"/>
          <w:lang w:val="es-MX"/>
        </w:rPr>
        <w:t>Desinternación</w:t>
      </w:r>
      <w:proofErr w:type="spellEnd"/>
      <w:r>
        <w:rPr>
          <w:rFonts w:ascii="Arial" w:hAnsi="Arial" w:cs="Arial"/>
          <w:lang w:val="es-MX"/>
        </w:rPr>
        <w:t xml:space="preserve"> de niños y niñas de 0 a 3 años</w:t>
      </w:r>
    </w:p>
    <w:p w:rsidR="000A2888" w:rsidRPr="000A2888" w:rsidRDefault="000A2888" w:rsidP="000A2888">
      <w:pPr>
        <w:pStyle w:val="Prrafodelista"/>
        <w:rPr>
          <w:rFonts w:ascii="Arial" w:hAnsi="Arial" w:cs="Arial"/>
          <w:lang w:val="es-MX"/>
        </w:rPr>
      </w:pPr>
    </w:p>
    <w:p w:rsidR="00220116" w:rsidRDefault="00220116" w:rsidP="000A2888">
      <w:pPr>
        <w:rPr>
          <w:rStyle w:val="Hipervnculo"/>
        </w:rPr>
      </w:pPr>
      <w:r w:rsidRPr="000A2888">
        <w:rPr>
          <w:rFonts w:ascii="Arial" w:hAnsi="Arial" w:cs="Arial"/>
          <w:lang w:val="es-MX"/>
        </w:rPr>
        <w:t xml:space="preserve"> </w:t>
      </w:r>
      <w:hyperlink r:id="rId24" w:history="1">
        <w:r w:rsidRPr="000A2888">
          <w:rPr>
            <w:rStyle w:val="Hipervnculo"/>
            <w:rFonts w:ascii="Arial" w:hAnsi="Arial" w:cs="Arial"/>
            <w:lang w:val="es-MX"/>
          </w:rPr>
          <w:t>https://www.inau.gub.uy/institucional/documentos-institucionales/download/109 80/122/16</w:t>
        </w:r>
      </w:hyperlink>
    </w:p>
    <w:p w:rsidR="00220116" w:rsidRDefault="00220116" w:rsidP="00220116">
      <w:pPr>
        <w:pStyle w:val="Prrafodelista"/>
      </w:pPr>
    </w:p>
    <w:p w:rsidR="00220116" w:rsidRDefault="00220116" w:rsidP="00220116">
      <w:pPr>
        <w:pStyle w:val="Prrafodelista"/>
        <w:numPr>
          <w:ilvl w:val="0"/>
          <w:numId w:val="15"/>
        </w:num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Itinerario para educadores. Aproximación al trabajo socio educativo con adolescentes.</w:t>
      </w:r>
    </w:p>
    <w:p w:rsidR="00220116" w:rsidRDefault="00220116" w:rsidP="00220116">
      <w:pPr>
        <w:pStyle w:val="Prrafodelista"/>
        <w:rPr>
          <w:rFonts w:ascii="Arial" w:hAnsi="Arial" w:cs="Arial"/>
          <w:lang w:val="es-MX"/>
        </w:rPr>
      </w:pPr>
    </w:p>
    <w:p w:rsidR="00220116" w:rsidRDefault="00220116" w:rsidP="00220116">
      <w:pPr>
        <w:pStyle w:val="Prrafodelista"/>
        <w:numPr>
          <w:ilvl w:val="0"/>
          <w:numId w:val="15"/>
        </w:num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ONG El Paso “Explorando los cuidados en la red digital”.</w:t>
      </w:r>
    </w:p>
    <w:p w:rsidR="00220116" w:rsidRDefault="00220116" w:rsidP="00220116">
      <w:pPr>
        <w:rPr>
          <w:rFonts w:ascii="Arial" w:hAnsi="Arial" w:cs="Arial"/>
          <w:lang w:val="es-MX"/>
        </w:rPr>
      </w:pPr>
      <w:hyperlink r:id="rId25" w:history="1">
        <w:r>
          <w:rPr>
            <w:rStyle w:val="Hipervnculo"/>
            <w:rFonts w:ascii="Arial" w:hAnsi="Arial" w:cs="Arial"/>
            <w:lang w:val="es-MX"/>
          </w:rPr>
          <w:t>https://ongelpaso.org.uy/wp-content/uploads/2022/10/Explorando-los-cuidados-en-la-red-digital.pdf</w:t>
        </w:r>
      </w:hyperlink>
    </w:p>
    <w:p w:rsidR="00220116" w:rsidRDefault="00220116" w:rsidP="00220116">
      <w:pPr>
        <w:pStyle w:val="Prrafodelista"/>
        <w:numPr>
          <w:ilvl w:val="0"/>
          <w:numId w:val="16"/>
        </w:num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Orientaciones para adolescentes sobre salud mental. (Ni silencio ni Tabú)</w:t>
      </w:r>
    </w:p>
    <w:p w:rsidR="00220116" w:rsidRDefault="00220116" w:rsidP="00220116">
      <w:pPr>
        <w:rPr>
          <w:rFonts w:ascii="Arial" w:hAnsi="Arial" w:cs="Arial"/>
          <w:lang w:val="es-MX"/>
        </w:rPr>
      </w:pPr>
      <w:hyperlink r:id="rId26" w:history="1">
        <w:r>
          <w:rPr>
            <w:rStyle w:val="Hipervnculo"/>
            <w:rFonts w:ascii="Arial" w:hAnsi="Arial" w:cs="Arial"/>
            <w:lang w:val="es-MX"/>
          </w:rPr>
          <w:t>https://www.gub.uy/sites/gubuy/files/documentos/publicaciones/Manual%20para%20facilitadores%20Ni%20silencio%20Ni%20tab%C3%BA.pdf</w:t>
        </w:r>
      </w:hyperlink>
    </w:p>
    <w:p w:rsidR="00220116" w:rsidRDefault="00220116" w:rsidP="00220116">
      <w:pPr>
        <w:pStyle w:val="Prrafodelista"/>
        <w:numPr>
          <w:ilvl w:val="0"/>
          <w:numId w:val="16"/>
        </w:num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lastRenderedPageBreak/>
        <w:t xml:space="preserve">Guía para el trabajo de </w:t>
      </w:r>
      <w:proofErr w:type="spellStart"/>
      <w:r>
        <w:rPr>
          <w:rFonts w:ascii="Arial" w:hAnsi="Arial" w:cs="Arial"/>
          <w:lang w:val="es-MX"/>
        </w:rPr>
        <w:t>preegreso</w:t>
      </w:r>
      <w:proofErr w:type="spellEnd"/>
      <w:r>
        <w:rPr>
          <w:rFonts w:ascii="Arial" w:hAnsi="Arial" w:cs="Arial"/>
          <w:lang w:val="es-MX"/>
        </w:rPr>
        <w:t xml:space="preserve"> y egreso con adolescentes en los centros de protección especial.</w:t>
      </w:r>
    </w:p>
    <w:p w:rsidR="00220116" w:rsidRDefault="00220116" w:rsidP="00220116">
      <w:pPr>
        <w:pStyle w:val="Prrafodelista"/>
        <w:numPr>
          <w:ilvl w:val="0"/>
          <w:numId w:val="16"/>
        </w:num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 participar también se aprende. Apuntes para promover la participación infantil y adolescente. PROPIA.</w:t>
      </w:r>
    </w:p>
    <w:p w:rsidR="00220116" w:rsidRDefault="00220116" w:rsidP="00220116">
      <w:pPr>
        <w:pStyle w:val="Prrafodelista"/>
        <w:numPr>
          <w:ilvl w:val="0"/>
          <w:numId w:val="16"/>
        </w:num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Guía de acción interinstitucional para el abordaje de la violencia hacia niños, niñas y adolescentes-</w:t>
      </w:r>
    </w:p>
    <w:p w:rsidR="00220116" w:rsidRDefault="00220116" w:rsidP="00220116">
      <w:pPr>
        <w:pStyle w:val="Prrafodelista"/>
        <w:numPr>
          <w:ilvl w:val="0"/>
          <w:numId w:val="16"/>
        </w:num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Biblioteca UNICEF</w:t>
      </w:r>
    </w:p>
    <w:p w:rsidR="00220116" w:rsidRDefault="00220116" w:rsidP="00220116">
      <w:pPr>
        <w:rPr>
          <w:rFonts w:ascii="Arial" w:hAnsi="Arial" w:cs="Arial"/>
          <w:lang w:val="es-ES"/>
        </w:rPr>
      </w:pPr>
      <w:hyperlink r:id="rId27" w:history="1">
        <w:r>
          <w:rPr>
            <w:rStyle w:val="Hipervnculo"/>
            <w:rFonts w:ascii="Arial" w:hAnsi="Arial" w:cs="Arial"/>
            <w:lang w:val="es-MX"/>
          </w:rPr>
          <w:t xml:space="preserve">Violencia hacia niños, niñas y adolescentes. Herramientas para el acceso a la justicia. </w:t>
        </w:r>
        <w:r>
          <w:rPr>
            <w:rStyle w:val="Hipervnculo"/>
            <w:rFonts w:ascii="Arial" w:hAnsi="Arial" w:cs="Arial"/>
            <w:lang w:val="es-ES"/>
          </w:rPr>
          <w:t xml:space="preserve">(Anep - Sipiav) https://www.anep.edu.uy/sites/default/files/images/Archivos/publicaciones-direcciones/DDHH/derechos-humanos/Herramientas%20para%20el%20Proceso%20Judicial.pdf   </w:t>
        </w:r>
      </w:hyperlink>
      <w:r>
        <w:rPr>
          <w:rFonts w:ascii="Arial" w:hAnsi="Arial" w:cs="Arial"/>
          <w:lang w:val="es-ES"/>
        </w:rPr>
        <w:t xml:space="preserve"> </w:t>
      </w:r>
    </w:p>
    <w:p w:rsidR="00220116" w:rsidRDefault="00220116" w:rsidP="00220116">
      <w:pPr>
        <w:pStyle w:val="Prrafodelista"/>
        <w:numPr>
          <w:ilvl w:val="0"/>
          <w:numId w:val="17"/>
        </w:num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Adolecer lo común. Diego Silva </w:t>
      </w:r>
      <w:proofErr w:type="spellStart"/>
      <w:r>
        <w:rPr>
          <w:rFonts w:ascii="Arial" w:hAnsi="Arial" w:cs="Arial"/>
          <w:lang w:val="es-MX"/>
        </w:rPr>
        <w:t>Balerio</w:t>
      </w:r>
      <w:proofErr w:type="spellEnd"/>
      <w:r>
        <w:rPr>
          <w:rFonts w:ascii="Arial" w:hAnsi="Arial" w:cs="Arial"/>
          <w:lang w:val="es-MX"/>
        </w:rPr>
        <w:t xml:space="preserve"> y Carmen Rodríguez.</w:t>
      </w:r>
    </w:p>
    <w:p w:rsidR="00220116" w:rsidRDefault="00220116" w:rsidP="00220116">
      <w:pPr>
        <w:pStyle w:val="Prrafodelista"/>
        <w:numPr>
          <w:ilvl w:val="0"/>
          <w:numId w:val="17"/>
        </w:num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Guía para el acompañamiento y seguimiento en Acogimiento Familiar.</w:t>
      </w:r>
    </w:p>
    <w:p w:rsidR="00220116" w:rsidRDefault="00220116" w:rsidP="00220116">
      <w:pPr>
        <w:pStyle w:val="Prrafodelista"/>
        <w:numPr>
          <w:ilvl w:val="0"/>
          <w:numId w:val="17"/>
        </w:num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PAI INAU</w:t>
      </w:r>
    </w:p>
    <w:p w:rsidR="00220116" w:rsidRDefault="00220116" w:rsidP="00220116">
      <w:pPr>
        <w:pStyle w:val="Prrafodelista"/>
        <w:numPr>
          <w:ilvl w:val="0"/>
          <w:numId w:val="17"/>
        </w:num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Sistematización de experiencias de abordaje familiar. MIDES</w:t>
      </w:r>
    </w:p>
    <w:p w:rsidR="00220116" w:rsidRDefault="00220116" w:rsidP="00220116">
      <w:pPr>
        <w:pStyle w:val="Prrafodelista"/>
        <w:numPr>
          <w:ilvl w:val="0"/>
          <w:numId w:val="17"/>
        </w:num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Autonomía Anticipada. Tramas y trampas del egreso de adolescentes institucionalizados por protección</w:t>
      </w:r>
    </w:p>
    <w:p w:rsidR="00220116" w:rsidRDefault="00220116" w:rsidP="00220116">
      <w:pPr>
        <w:pStyle w:val="Prrafodelista"/>
        <w:numPr>
          <w:ilvl w:val="0"/>
          <w:numId w:val="17"/>
        </w:num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Lineamientos para el trabajo con familias de niños, niñas y adolescentes que se encuentran en cuidado alternativo residencial y familiar. UNICEF.</w:t>
      </w:r>
    </w:p>
    <w:p w:rsidR="00220116" w:rsidRDefault="00220116" w:rsidP="00220116">
      <w:pPr>
        <w:pStyle w:val="Prrafodelista"/>
        <w:numPr>
          <w:ilvl w:val="0"/>
          <w:numId w:val="17"/>
        </w:num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Prácticas educativas en centros residenciales de protección de 24 horas para niñas, niños y adolescentes. Aportes de la educación social. (desde </w:t>
      </w:r>
      <w:proofErr w:type="spellStart"/>
      <w:r>
        <w:rPr>
          <w:rFonts w:ascii="Arial" w:hAnsi="Arial" w:cs="Arial"/>
          <w:lang w:val="es-MX"/>
        </w:rPr>
        <w:t>pag</w:t>
      </w:r>
      <w:proofErr w:type="spellEnd"/>
      <w:r>
        <w:rPr>
          <w:rFonts w:ascii="Arial" w:hAnsi="Arial" w:cs="Arial"/>
          <w:lang w:val="es-MX"/>
        </w:rPr>
        <w:t xml:space="preserve">. 1 a pág. 9, y desde </w:t>
      </w:r>
      <w:proofErr w:type="spellStart"/>
      <w:r>
        <w:rPr>
          <w:rFonts w:ascii="Arial" w:hAnsi="Arial" w:cs="Arial"/>
          <w:lang w:val="es-MX"/>
        </w:rPr>
        <w:t>pag</w:t>
      </w:r>
      <w:proofErr w:type="spellEnd"/>
      <w:r>
        <w:rPr>
          <w:rFonts w:ascii="Arial" w:hAnsi="Arial" w:cs="Arial"/>
          <w:lang w:val="es-MX"/>
        </w:rPr>
        <w:t>. 15 a Pág. 35)</w:t>
      </w:r>
    </w:p>
    <w:p w:rsidR="00220116" w:rsidRDefault="00220116" w:rsidP="00220116">
      <w:pPr>
        <w:pStyle w:val="Prrafodelista"/>
        <w:numPr>
          <w:ilvl w:val="0"/>
          <w:numId w:val="17"/>
        </w:num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Una práctica colaborativa entre salud mental y educación. </w:t>
      </w:r>
      <w:proofErr w:type="spellStart"/>
      <w:r>
        <w:rPr>
          <w:rFonts w:ascii="Arial" w:hAnsi="Arial" w:cs="Arial"/>
          <w:lang w:val="es-MX"/>
        </w:rPr>
        <w:t>Brignoni</w:t>
      </w:r>
      <w:proofErr w:type="spellEnd"/>
    </w:p>
    <w:p w:rsidR="00220116" w:rsidRDefault="00220116" w:rsidP="00220116">
      <w:pPr>
        <w:pStyle w:val="Prrafodelista"/>
        <w:numPr>
          <w:ilvl w:val="0"/>
          <w:numId w:val="17"/>
        </w:num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Los derechos de las niñas, niños y adolescentes privados del cuidado de su familia total o parcialmente.</w:t>
      </w:r>
    </w:p>
    <w:p w:rsidR="00220116" w:rsidRDefault="00220116" w:rsidP="00220116">
      <w:pPr>
        <w:pStyle w:val="Prrafodelista"/>
        <w:numPr>
          <w:ilvl w:val="0"/>
          <w:numId w:val="17"/>
        </w:num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Deseo, don y ética en educación social. Barcelona: </w:t>
      </w:r>
      <w:proofErr w:type="spellStart"/>
      <w:r>
        <w:rPr>
          <w:rFonts w:ascii="Arial" w:hAnsi="Arial" w:cs="Arial"/>
          <w:lang w:val="es-MX"/>
        </w:rPr>
        <w:t>Gedisa</w:t>
      </w:r>
      <w:proofErr w:type="spellEnd"/>
      <w:r>
        <w:rPr>
          <w:rFonts w:ascii="Arial" w:hAnsi="Arial" w:cs="Arial"/>
          <w:lang w:val="es-MX"/>
        </w:rPr>
        <w:t xml:space="preserve">, 2003. </w:t>
      </w:r>
      <w:proofErr w:type="spellStart"/>
      <w:r>
        <w:rPr>
          <w:rFonts w:ascii="Arial" w:hAnsi="Arial" w:cs="Arial"/>
          <w:lang w:val="es-MX"/>
        </w:rPr>
        <w:t>Capitulos</w:t>
      </w:r>
      <w:proofErr w:type="spellEnd"/>
      <w:r>
        <w:rPr>
          <w:rFonts w:ascii="Arial" w:hAnsi="Arial" w:cs="Arial"/>
          <w:lang w:val="es-MX"/>
        </w:rPr>
        <w:t xml:space="preserve"> IV. García Molina </w:t>
      </w:r>
    </w:p>
    <w:p w:rsidR="00220116" w:rsidRDefault="00220116" w:rsidP="00220116">
      <w:pPr>
        <w:pStyle w:val="Prrafodelista"/>
        <w:numPr>
          <w:ilvl w:val="0"/>
          <w:numId w:val="17"/>
        </w:num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Adolescencia y sexualidad: investigación, acciones y política pública en Uruguay (2005-2014). Facultad de Psicología</w:t>
      </w:r>
    </w:p>
    <w:p w:rsidR="00220116" w:rsidRDefault="00220116" w:rsidP="00220116">
      <w:pPr>
        <w:pStyle w:val="Prrafodelista"/>
        <w:numPr>
          <w:ilvl w:val="0"/>
          <w:numId w:val="17"/>
        </w:num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Acompañar y acompañamiento: Hacia algunas pistas para una construcción metodológica en Educación Social. Sentidos y sinsentidos del acompañamiento educativo. Pág. 49 a pág. 61. </w:t>
      </w:r>
    </w:p>
    <w:p w:rsidR="00220116" w:rsidRDefault="00220116" w:rsidP="00220116">
      <w:pPr>
        <w:rPr>
          <w:rFonts w:ascii="Arial" w:hAnsi="Arial" w:cs="Arial"/>
          <w:lang w:val="es-MX"/>
        </w:rPr>
      </w:pPr>
      <w:hyperlink r:id="rId28" w:history="1">
        <w:r>
          <w:rPr>
            <w:rStyle w:val="Hipervnculo"/>
            <w:rFonts w:ascii="Arial" w:hAnsi="Arial" w:cs="Arial"/>
            <w:lang w:val="es-MX"/>
          </w:rPr>
          <w:t>https://www.academia.edu/164587615/Sentidos_y_sinsentidos_del_Acompa%C3%B1amiento_Educativo</w:t>
        </w:r>
      </w:hyperlink>
    </w:p>
    <w:p w:rsidR="00220116" w:rsidRDefault="00220116" w:rsidP="00220116">
      <w:pPr>
        <w:pStyle w:val="Prrafodelista"/>
        <w:numPr>
          <w:ilvl w:val="0"/>
          <w:numId w:val="18"/>
        </w:num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Psicología del desarrollo </w:t>
      </w:r>
      <w:proofErr w:type="spellStart"/>
      <w:r>
        <w:rPr>
          <w:rFonts w:ascii="Arial" w:hAnsi="Arial" w:cs="Arial"/>
          <w:lang w:val="es-MX"/>
        </w:rPr>
        <w:t>Yuni</w:t>
      </w:r>
      <w:proofErr w:type="spellEnd"/>
      <w:r>
        <w:rPr>
          <w:rFonts w:ascii="Arial" w:hAnsi="Arial" w:cs="Arial"/>
          <w:lang w:val="es-MX"/>
        </w:rPr>
        <w:t xml:space="preserve"> y Urbano Cap. 3 al 7 </w:t>
      </w:r>
    </w:p>
    <w:p w:rsidR="00291477" w:rsidRPr="00220116" w:rsidRDefault="00291477" w:rsidP="00316071">
      <w:pPr>
        <w:autoSpaceDE w:val="0"/>
        <w:autoSpaceDN w:val="0"/>
        <w:adjustRightInd w:val="0"/>
        <w:jc w:val="both"/>
        <w:rPr>
          <w:rFonts w:ascii="Arial" w:hAnsi="Arial" w:cs="Arial"/>
          <w:lang w:val="es-MX"/>
        </w:rPr>
      </w:pPr>
    </w:p>
    <w:p w:rsidR="00534B03" w:rsidRDefault="00534B03" w:rsidP="00316071">
      <w:pPr>
        <w:autoSpaceDE w:val="0"/>
        <w:autoSpaceDN w:val="0"/>
        <w:adjustRightInd w:val="0"/>
        <w:jc w:val="both"/>
        <w:rPr>
          <w:rFonts w:ascii="Arial" w:hAnsi="Arial" w:cs="Arial"/>
          <w:lang w:val="es-MX"/>
        </w:rPr>
      </w:pPr>
    </w:p>
    <w:p w:rsidR="00534B03" w:rsidRDefault="00282B38" w:rsidP="006B2BC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T/A Pamela Borges</w:t>
      </w:r>
    </w:p>
    <w:p w:rsidR="006B2BC7" w:rsidRDefault="006B2BC7" w:rsidP="006B2BC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Sección Reclutamiento y Selección</w:t>
      </w:r>
    </w:p>
    <w:p w:rsidR="00534B03" w:rsidRDefault="00534B03" w:rsidP="00316071">
      <w:pPr>
        <w:autoSpaceDE w:val="0"/>
        <w:autoSpaceDN w:val="0"/>
        <w:adjustRightInd w:val="0"/>
        <w:jc w:val="both"/>
        <w:rPr>
          <w:rFonts w:ascii="Arial" w:hAnsi="Arial" w:cs="Arial"/>
          <w:lang w:val="es-MX"/>
        </w:rPr>
      </w:pPr>
    </w:p>
    <w:p w:rsidR="00534B03" w:rsidRPr="00291477" w:rsidRDefault="00534B03" w:rsidP="00316071">
      <w:pPr>
        <w:autoSpaceDE w:val="0"/>
        <w:autoSpaceDN w:val="0"/>
        <w:adjustRightInd w:val="0"/>
        <w:jc w:val="both"/>
        <w:rPr>
          <w:rFonts w:ascii="Arial" w:hAnsi="Arial" w:cs="Arial"/>
          <w:lang w:val="es-MX"/>
        </w:rPr>
      </w:pPr>
    </w:p>
    <w:sectPr w:rsidR="00534B03" w:rsidRPr="00291477" w:rsidSect="0032682A">
      <w:headerReference w:type="default" r:id="rId29"/>
      <w:pgSz w:w="11906" w:h="16838"/>
      <w:pgMar w:top="39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119" w:rsidRDefault="00160119" w:rsidP="002A07F8">
      <w:pPr>
        <w:spacing w:after="0" w:line="240" w:lineRule="auto"/>
      </w:pPr>
      <w:r>
        <w:separator/>
      </w:r>
    </w:p>
  </w:endnote>
  <w:endnote w:type="continuationSeparator" w:id="0">
    <w:p w:rsidR="00160119" w:rsidRDefault="00160119" w:rsidP="002A0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119" w:rsidRDefault="00160119" w:rsidP="002A07F8">
      <w:pPr>
        <w:spacing w:after="0" w:line="240" w:lineRule="auto"/>
      </w:pPr>
      <w:r>
        <w:separator/>
      </w:r>
    </w:p>
  </w:footnote>
  <w:footnote w:type="continuationSeparator" w:id="0">
    <w:p w:rsidR="00160119" w:rsidRDefault="00160119" w:rsidP="002A0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119" w:rsidRDefault="00160119">
    <w:pPr>
      <w:pStyle w:val="Encabezado"/>
      <w:jc w:val="right"/>
    </w:pPr>
  </w:p>
  <w:p w:rsidR="00160119" w:rsidRDefault="0016011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5E7A"/>
    <w:multiLevelType w:val="hybridMultilevel"/>
    <w:tmpl w:val="70D2C820"/>
    <w:lvl w:ilvl="0" w:tplc="3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43410"/>
    <w:multiLevelType w:val="hybridMultilevel"/>
    <w:tmpl w:val="03E0E5D6"/>
    <w:lvl w:ilvl="0" w:tplc="FCAAA0E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36D8E"/>
    <w:multiLevelType w:val="hybridMultilevel"/>
    <w:tmpl w:val="6A829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279E7"/>
    <w:multiLevelType w:val="hybridMultilevel"/>
    <w:tmpl w:val="07F47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10AED"/>
    <w:multiLevelType w:val="hybridMultilevel"/>
    <w:tmpl w:val="AD3A1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B5FDD"/>
    <w:multiLevelType w:val="hybridMultilevel"/>
    <w:tmpl w:val="02607CBE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CA6CB9"/>
    <w:multiLevelType w:val="hybridMultilevel"/>
    <w:tmpl w:val="4906E708"/>
    <w:lvl w:ilvl="0" w:tplc="380A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3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206842"/>
    <w:multiLevelType w:val="hybridMultilevel"/>
    <w:tmpl w:val="13DE7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A3889"/>
    <w:multiLevelType w:val="hybridMultilevel"/>
    <w:tmpl w:val="8C726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375FD1"/>
    <w:multiLevelType w:val="hybridMultilevel"/>
    <w:tmpl w:val="D37A7B0A"/>
    <w:lvl w:ilvl="0" w:tplc="3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16454A"/>
    <w:multiLevelType w:val="hybridMultilevel"/>
    <w:tmpl w:val="A7BC6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661856"/>
    <w:multiLevelType w:val="hybridMultilevel"/>
    <w:tmpl w:val="AB16F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600985"/>
    <w:multiLevelType w:val="hybridMultilevel"/>
    <w:tmpl w:val="B7DAA390"/>
    <w:lvl w:ilvl="0" w:tplc="3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55084"/>
    <w:multiLevelType w:val="hybridMultilevel"/>
    <w:tmpl w:val="3D101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880B36"/>
    <w:multiLevelType w:val="hybridMultilevel"/>
    <w:tmpl w:val="50B82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D73096"/>
    <w:multiLevelType w:val="hybridMultilevel"/>
    <w:tmpl w:val="CB74D94C"/>
    <w:lvl w:ilvl="0" w:tplc="38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2"/>
  </w:num>
  <w:num w:numId="4">
    <w:abstractNumId w:val="6"/>
  </w:num>
  <w:num w:numId="5">
    <w:abstractNumId w:val="15"/>
  </w:num>
  <w:num w:numId="6">
    <w:abstractNumId w:val="4"/>
  </w:num>
  <w:num w:numId="7">
    <w:abstractNumId w:val="1"/>
  </w:num>
  <w:num w:numId="8">
    <w:abstractNumId w:val="7"/>
  </w:num>
  <w:num w:numId="9">
    <w:abstractNumId w:val="8"/>
  </w:num>
  <w:num w:numId="10">
    <w:abstractNumId w:val="5"/>
  </w:num>
  <w:num w:numId="11">
    <w:abstractNumId w:val="14"/>
  </w:num>
  <w:num w:numId="12">
    <w:abstractNumId w:val="8"/>
  </w:num>
  <w:num w:numId="13">
    <w:abstractNumId w:val="5"/>
  </w:num>
  <w:num w:numId="14">
    <w:abstractNumId w:val="11"/>
  </w:num>
  <w:num w:numId="15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FC7"/>
    <w:rsid w:val="000175FD"/>
    <w:rsid w:val="00027A77"/>
    <w:rsid w:val="000811F1"/>
    <w:rsid w:val="000A2888"/>
    <w:rsid w:val="000E66C8"/>
    <w:rsid w:val="000F7FC7"/>
    <w:rsid w:val="00100366"/>
    <w:rsid w:val="00125CEC"/>
    <w:rsid w:val="00131719"/>
    <w:rsid w:val="00160119"/>
    <w:rsid w:val="001619E9"/>
    <w:rsid w:val="00194EE2"/>
    <w:rsid w:val="001C05D1"/>
    <w:rsid w:val="001C5ECE"/>
    <w:rsid w:val="001D6774"/>
    <w:rsid w:val="001F0FA9"/>
    <w:rsid w:val="00220116"/>
    <w:rsid w:val="00220D5C"/>
    <w:rsid w:val="0022667F"/>
    <w:rsid w:val="002304F0"/>
    <w:rsid w:val="00276649"/>
    <w:rsid w:val="00282B38"/>
    <w:rsid w:val="00291477"/>
    <w:rsid w:val="002A07F8"/>
    <w:rsid w:val="002D5964"/>
    <w:rsid w:val="002D7D0A"/>
    <w:rsid w:val="00301ADB"/>
    <w:rsid w:val="00316071"/>
    <w:rsid w:val="00316518"/>
    <w:rsid w:val="0032682A"/>
    <w:rsid w:val="00356FC6"/>
    <w:rsid w:val="00386150"/>
    <w:rsid w:val="003964DA"/>
    <w:rsid w:val="003A5A4A"/>
    <w:rsid w:val="003A6388"/>
    <w:rsid w:val="003A713B"/>
    <w:rsid w:val="003F2626"/>
    <w:rsid w:val="00426FF2"/>
    <w:rsid w:val="00454801"/>
    <w:rsid w:val="00465654"/>
    <w:rsid w:val="004A2E92"/>
    <w:rsid w:val="00503D44"/>
    <w:rsid w:val="0052725A"/>
    <w:rsid w:val="00534B03"/>
    <w:rsid w:val="00537966"/>
    <w:rsid w:val="00560484"/>
    <w:rsid w:val="005670E5"/>
    <w:rsid w:val="00580DDF"/>
    <w:rsid w:val="00594FD8"/>
    <w:rsid w:val="005B2671"/>
    <w:rsid w:val="005C2730"/>
    <w:rsid w:val="005D58F6"/>
    <w:rsid w:val="005F756D"/>
    <w:rsid w:val="0062505D"/>
    <w:rsid w:val="0066792F"/>
    <w:rsid w:val="00690426"/>
    <w:rsid w:val="006A29B9"/>
    <w:rsid w:val="006B2BC7"/>
    <w:rsid w:val="006E4A7E"/>
    <w:rsid w:val="006E5968"/>
    <w:rsid w:val="006F36E1"/>
    <w:rsid w:val="007167D3"/>
    <w:rsid w:val="00740A85"/>
    <w:rsid w:val="00740B93"/>
    <w:rsid w:val="0076353B"/>
    <w:rsid w:val="00770EEF"/>
    <w:rsid w:val="007A433F"/>
    <w:rsid w:val="007E5A29"/>
    <w:rsid w:val="00826CD2"/>
    <w:rsid w:val="00831010"/>
    <w:rsid w:val="00874821"/>
    <w:rsid w:val="008803F0"/>
    <w:rsid w:val="008A1AF4"/>
    <w:rsid w:val="008B3481"/>
    <w:rsid w:val="008E0501"/>
    <w:rsid w:val="008E28A5"/>
    <w:rsid w:val="0090475E"/>
    <w:rsid w:val="0090741C"/>
    <w:rsid w:val="009268E4"/>
    <w:rsid w:val="00967973"/>
    <w:rsid w:val="0097495E"/>
    <w:rsid w:val="009A3892"/>
    <w:rsid w:val="009A71D6"/>
    <w:rsid w:val="009D0B3C"/>
    <w:rsid w:val="009F1447"/>
    <w:rsid w:val="00A20169"/>
    <w:rsid w:val="00A23FC6"/>
    <w:rsid w:val="00A60E91"/>
    <w:rsid w:val="00B07911"/>
    <w:rsid w:val="00B9234E"/>
    <w:rsid w:val="00B93753"/>
    <w:rsid w:val="00BC1569"/>
    <w:rsid w:val="00BE52CA"/>
    <w:rsid w:val="00C26F1F"/>
    <w:rsid w:val="00C76BA4"/>
    <w:rsid w:val="00C8254B"/>
    <w:rsid w:val="00C90539"/>
    <w:rsid w:val="00C91B86"/>
    <w:rsid w:val="00CA6EF5"/>
    <w:rsid w:val="00CD257B"/>
    <w:rsid w:val="00CD74A8"/>
    <w:rsid w:val="00CE4319"/>
    <w:rsid w:val="00CE4548"/>
    <w:rsid w:val="00CF0D18"/>
    <w:rsid w:val="00D20CD4"/>
    <w:rsid w:val="00D22095"/>
    <w:rsid w:val="00D55B4D"/>
    <w:rsid w:val="00D671C6"/>
    <w:rsid w:val="00DA20D1"/>
    <w:rsid w:val="00DC5450"/>
    <w:rsid w:val="00DD1474"/>
    <w:rsid w:val="00DF6C5A"/>
    <w:rsid w:val="00DF6CF7"/>
    <w:rsid w:val="00E62C90"/>
    <w:rsid w:val="00E90E93"/>
    <w:rsid w:val="00EA10E2"/>
    <w:rsid w:val="00EA2A4F"/>
    <w:rsid w:val="00ED63AB"/>
    <w:rsid w:val="00EE0FA6"/>
    <w:rsid w:val="00F14633"/>
    <w:rsid w:val="00F36778"/>
    <w:rsid w:val="00F70256"/>
    <w:rsid w:val="00F81E48"/>
    <w:rsid w:val="00F94C69"/>
    <w:rsid w:val="00FC3088"/>
    <w:rsid w:val="00FE5462"/>
    <w:rsid w:val="00FF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A54B9"/>
  <w15:docId w15:val="{BEB07A3F-75AC-46A7-BE59-E8F63E959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s-UY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7FC7"/>
    <w:pPr>
      <w:jc w:val="left"/>
    </w:pPr>
    <w:rPr>
      <w:rFonts w:asciiTheme="minorHAnsi" w:hAnsiTheme="minorHAnsi" w:cstheme="min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F7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7FC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2A07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A07F8"/>
    <w:rPr>
      <w:rFonts w:asciiTheme="minorHAnsi" w:hAnsiTheme="minorHAnsi" w:cstheme="minorBidi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2A07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A07F8"/>
    <w:rPr>
      <w:rFonts w:asciiTheme="minorHAnsi" w:hAnsiTheme="minorHAnsi" w:cstheme="minorBidi"/>
      <w:sz w:val="22"/>
      <w:szCs w:val="22"/>
    </w:rPr>
  </w:style>
  <w:style w:type="paragraph" w:customStyle="1" w:styleId="Default">
    <w:name w:val="Default"/>
    <w:rsid w:val="002D5964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</w:rPr>
  </w:style>
  <w:style w:type="paragraph" w:styleId="Ttulo">
    <w:name w:val="Title"/>
    <w:basedOn w:val="Normal"/>
    <w:link w:val="TtuloCar"/>
    <w:qFormat/>
    <w:rsid w:val="001F0FA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1F0FA9"/>
    <w:rPr>
      <w:rFonts w:eastAsia="Times New Roman"/>
      <w:b/>
      <w:bCs/>
      <w:lang w:val="es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1F0FA9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F0FA9"/>
    <w:rPr>
      <w:color w:val="800080"/>
      <w:u w:val="single"/>
    </w:rPr>
  </w:style>
  <w:style w:type="paragraph" w:customStyle="1" w:styleId="xl63">
    <w:name w:val="xl63"/>
    <w:basedOn w:val="Normal"/>
    <w:rsid w:val="001F0F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xl64">
    <w:name w:val="xl64"/>
    <w:basedOn w:val="Normal"/>
    <w:rsid w:val="001F0F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xl65">
    <w:name w:val="xl65"/>
    <w:basedOn w:val="Normal"/>
    <w:rsid w:val="001F0F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66">
    <w:name w:val="xl66"/>
    <w:basedOn w:val="Normal"/>
    <w:rsid w:val="001F0F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val="es-ES" w:eastAsia="es-ES"/>
    </w:rPr>
  </w:style>
  <w:style w:type="paragraph" w:customStyle="1" w:styleId="xl67">
    <w:name w:val="xl67"/>
    <w:basedOn w:val="Normal"/>
    <w:rsid w:val="001F0F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xl68">
    <w:name w:val="xl68"/>
    <w:basedOn w:val="Normal"/>
    <w:rsid w:val="001F0F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paragraph" w:customStyle="1" w:styleId="xl69">
    <w:name w:val="xl69"/>
    <w:basedOn w:val="Normal"/>
    <w:rsid w:val="001F0F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5F756D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7167D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167D3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inau.gub.uy/institucional/documentos-institucionales/download/6304/122/16" TargetMode="External"/><Relationship Id="rId18" Type="http://schemas.openxmlformats.org/officeDocument/2006/relationships/hyperlink" Target="https://www.inau.gub.uy/institucional/documentos-institucionales/download/4360/122/16" TargetMode="External"/><Relationship Id="rId26" Type="http://schemas.openxmlformats.org/officeDocument/2006/relationships/hyperlink" Target="https://www.gub.uy/sites/gubuy/files/documentos/publicaciones/Manual%20para%20facilitadores%20Ni%20silencio%20Ni%20tab%C3%BA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inau.gub.uy/institucional/documentos-institucionales/download/9843/122/1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nau.gub.uy/institucional/normativa/item/29-manual-de-funciones" TargetMode="External"/><Relationship Id="rId17" Type="http://schemas.openxmlformats.org/officeDocument/2006/relationships/hyperlink" Target="file:///D:\%20https:\www.inau.gub.uy\institucional\documentos-institucionales\download\5820\122\16" TargetMode="External"/><Relationship Id="rId25" Type="http://schemas.openxmlformats.org/officeDocument/2006/relationships/hyperlink" Target="https://ongelpaso.org.uy/wp-content/uploads/2022/10/Explorando-los-cuidados-en-la-red-digital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nau.gub.uy/institucional/documentos-institucionales/download/6611/122/16" TargetMode="External"/><Relationship Id="rId20" Type="http://schemas.openxmlformats.org/officeDocument/2006/relationships/hyperlink" Target="https://www.inau.gub.uy/institucional/documentos-institucionales/download/4891/122/16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au.gub.uy/institucional/normativa/item/26-codigo-de-ninez-y-adolescencia" TargetMode="External"/><Relationship Id="rId24" Type="http://schemas.openxmlformats.org/officeDocument/2006/relationships/hyperlink" Target="https://www.inau.gub.uy/institucional/documentos-institucionales/download/109%2080/122/1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nau.gub.uy/llamados/llamados-a-concurso/download/5240/2102/16%23:~:text=ROL%2520DEL%2520EDUCADOR,-La%2520meta%2520diaria%26text=El%2520educador%2520ser%25C3%25A1%2520gu%25C3%25ADa%2520de,y%2520valores%2520a%2520los%2520educandos" TargetMode="External"/><Relationship Id="rId23" Type="http://schemas.openxmlformats.org/officeDocument/2006/relationships/hyperlink" Target="https://www.inau.gub.uy/sipiav/download/6865/978/16" TargetMode="External"/><Relationship Id="rId28" Type="http://schemas.openxmlformats.org/officeDocument/2006/relationships/hyperlink" Target="https://www.academia.edu/164587615/Sentidos_y_sinsentidos_del_Acompa%C3%B1amiento_Educativo" TargetMode="External"/><Relationship Id="rId10" Type="http://schemas.openxmlformats.org/officeDocument/2006/relationships/hyperlink" Target="https://www.inau.gub.uy/institucional/normativa/item/27-convencion-de-los-derechos-del-nino" TargetMode="External"/><Relationship Id="rId19" Type="http://schemas.openxmlformats.org/officeDocument/2006/relationships/hyperlink" Target="https://www.inau.gub.uy/familia/download/5764/2124/16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inau.gub.uy/institucional/documentos-institucionales/download/6610/122/16" TargetMode="External"/><Relationship Id="rId14" Type="http://schemas.openxmlformats.org/officeDocument/2006/relationships/hyperlink" Target="https://www.inau.gub.uy/institucional/organigrama" TargetMode="External"/><Relationship Id="rId22" Type="http://schemas.openxmlformats.org/officeDocument/2006/relationships/hyperlink" Target="https://www.inau.gub.uy/institucional/mision-y-vision" TargetMode="External"/><Relationship Id="rId27" Type="http://schemas.openxmlformats.org/officeDocument/2006/relationships/hyperlink" Target="file:///D:\Violencia%20hacia%20ni&#241;os,%20ni&#241;as%20y%20adolescentes.%20Herramientas%20para%20el%20acceso%20a%20la%20justicia.%20(Anep%20-%20Sipiav)%20https:\www.anep.edu.uy\sites\default\files\images\Archivos\publicaciones-direcciones\DDHH\derechos-humanos\Herramientas%20para%20el%20Proceso%20Judicial.pdf%20%20%20%2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84925-CDF2-4587-881E-E6F60768F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1240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 Principal</cp:lastModifiedBy>
  <cp:revision>2</cp:revision>
  <cp:lastPrinted>2026-06-10T12:29:00Z</cp:lastPrinted>
  <dcterms:created xsi:type="dcterms:W3CDTF">2026-07-09T16:29:00Z</dcterms:created>
  <dcterms:modified xsi:type="dcterms:W3CDTF">2026-07-09T16:29:00Z</dcterms:modified>
</cp:coreProperties>
</file>