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45F" w:rsidRDefault="006B5070" w:rsidP="00173D27">
      <w:pPr>
        <w:widowControl w:val="0"/>
        <w:pBdr>
          <w:top w:val="nil"/>
          <w:left w:val="nil"/>
          <w:bottom w:val="nil"/>
          <w:right w:val="nil"/>
          <w:between w:val="nil"/>
        </w:pBdr>
        <w:spacing w:line="276" w:lineRule="auto"/>
        <w:jc w:val="left"/>
        <w:rPr>
          <w:b/>
          <w:sz w:val="28"/>
          <w:szCs w:val="28"/>
        </w:rPr>
      </w:pPr>
      <w:r>
        <w:pict w14:anchorId="67060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r w:rsidR="00484487">
        <w:rPr>
          <w:b/>
          <w:sz w:val="28"/>
          <w:szCs w:val="28"/>
        </w:rPr>
        <w:t>Fundamentación</w:t>
      </w:r>
      <w:bookmarkStart w:id="0" w:name="_GoBack"/>
      <w:bookmarkEnd w:id="0"/>
    </w:p>
    <w:p w:rsidR="00173D27" w:rsidRDefault="00173D27" w:rsidP="00173D27">
      <w:pPr>
        <w:widowControl w:val="0"/>
        <w:pBdr>
          <w:top w:val="nil"/>
          <w:left w:val="nil"/>
          <w:bottom w:val="nil"/>
          <w:right w:val="nil"/>
          <w:between w:val="nil"/>
        </w:pBdr>
        <w:spacing w:line="276" w:lineRule="auto"/>
        <w:jc w:val="left"/>
        <w:rPr>
          <w:b/>
          <w:sz w:val="28"/>
          <w:szCs w:val="28"/>
        </w:rPr>
      </w:pPr>
    </w:p>
    <w:p w:rsidR="00D2045F" w:rsidRDefault="00484487">
      <w:pPr>
        <w:spacing w:after="120" w:line="360" w:lineRule="auto"/>
      </w:pPr>
      <w:r>
        <w:t xml:space="preserve">El Instituto del Niño y Adolescente del Uruguay (INAU) es el organismo rector en materia de políticas públicas de niñez y adolescencia. El mismo recibe esta denominación en el año 2004 en el marco del cambio normativo introducido por el Código de la Niñez y Adolescencia (Ley 17.823), que consolida el paradigma de la protección integral en consonancia con la Convención Internacional de los Derechos del Niño, leyes nacionales y otras normas internacionales que ha ratificado el País.  </w:t>
      </w:r>
    </w:p>
    <w:p w:rsidR="00D2045F" w:rsidRDefault="00484487">
      <w:pPr>
        <w:spacing w:after="120" w:line="360" w:lineRule="auto"/>
        <w:rPr>
          <w:b/>
          <w:sz w:val="28"/>
          <w:szCs w:val="28"/>
        </w:rPr>
      </w:pPr>
      <w:r>
        <w:t>Le compete al INAU la promoción, protección y atención integral de niños/as, adolescentes y sus familias. Tiene como finalidad garantizar el ejercicio y goce de sus derechos, promoviendo acciones que propicien el mejoramiento de la calidad de vida, con un enfoque integral.</w:t>
      </w:r>
    </w:p>
    <w:p w:rsidR="00D2045F" w:rsidRDefault="00484487">
      <w:pPr>
        <w:spacing w:before="240" w:after="120" w:line="360" w:lineRule="auto"/>
      </w:pPr>
      <w:r>
        <w:t>El presente documento tiene como propósito establecer un Perfil de atención orientado a proyectos que acompañan a adolescentes embarazadas, madres y padres adolescentes y sus hijos/as. El objetivo de estos proyectos consiste en acompañar las trayectorias adolescentes y el tránsito a la parentalidad, junto al desarrollo de sus hijos/as hasta los dos años de edad.</w:t>
      </w:r>
    </w:p>
    <w:p w:rsidR="00D2045F" w:rsidRDefault="00484487">
      <w:pPr>
        <w:pBdr>
          <w:top w:val="nil"/>
          <w:left w:val="nil"/>
          <w:bottom w:val="nil"/>
          <w:right w:val="nil"/>
          <w:between w:val="nil"/>
        </w:pBdr>
        <w:spacing w:before="240" w:after="120" w:line="360" w:lineRule="auto"/>
      </w:pPr>
      <w:r>
        <w:t xml:space="preserve">Los centros para adolescentes embarazadas, madres y padres adolescentes y sus hijos/as, son proyectos de atención integral de tiempo parcial, que pueden ser gestionados  por Organizaciones de la Sociedad Civil que convenian con el Instituto. Tienen como cometido desarrollar estrategias de intervención que procuren el acceso y el efectivo ejercicio de los derechos de los/as  adolescentes y de sus hijos/as, promoviendo el desarrollo de sus potencialidades, impulsando de forma progresiva su autonomía y favoreciendo su  participación en los distintos ámbitos. </w:t>
      </w:r>
    </w:p>
    <w:p w:rsidR="00D2045F" w:rsidRDefault="00484487">
      <w:pPr>
        <w:pBdr>
          <w:top w:val="nil"/>
          <w:left w:val="nil"/>
          <w:bottom w:val="nil"/>
          <w:right w:val="nil"/>
          <w:between w:val="nil"/>
        </w:pBdr>
        <w:spacing w:line="360" w:lineRule="auto"/>
      </w:pPr>
      <w:r>
        <w:t>Los proyectos socio-educativos específicos para acompañar el tránsito de maternidades y paternidades en la adolescencia, se constituyen en una oportunidad de cuidar y acompañar tres procesos: el desarrollo de proyectos personales de los/as adolescentes; el nacimiento, cuidado y desarrollo del recién nacido; y los vínculos en la díada (madre-bebé) y en la familia.</w:t>
      </w:r>
    </w:p>
    <w:p w:rsidR="00D2045F" w:rsidRDefault="00484487">
      <w:pPr>
        <w:spacing w:before="240" w:after="120" w:line="360" w:lineRule="auto"/>
        <w:rPr>
          <w:shd w:val="clear" w:color="auto" w:fill="FCE5CD"/>
        </w:rPr>
      </w:pPr>
      <w:r>
        <w:lastRenderedPageBreak/>
        <w:t>Los centros acompañarán a las familias, promoviendo capacidades de sostén y cuidado de sus integrantes. También desarrollarán acciones para potenciar la red comunitaria con el fin de promover soportes para los/as adolescentes, sus hijos/as y sus familias.</w:t>
      </w:r>
    </w:p>
    <w:p w:rsidR="00D2045F" w:rsidRDefault="00D2045F">
      <w:pPr>
        <w:widowControl w:val="0"/>
        <w:spacing w:line="360" w:lineRule="auto"/>
      </w:pPr>
    </w:p>
    <w:p w:rsidR="00D2045F" w:rsidRDefault="00484487">
      <w:pPr>
        <w:pBdr>
          <w:top w:val="nil"/>
          <w:left w:val="nil"/>
          <w:bottom w:val="nil"/>
          <w:right w:val="nil"/>
          <w:between w:val="nil"/>
        </w:pBdr>
        <w:spacing w:after="120" w:line="360" w:lineRule="auto"/>
        <w:rPr>
          <w:b/>
        </w:rPr>
      </w:pPr>
      <w:r>
        <w:rPr>
          <w:b/>
        </w:rPr>
        <w:t>Normativa</w:t>
      </w:r>
    </w:p>
    <w:p w:rsidR="00D2045F" w:rsidRDefault="00484487">
      <w:pPr>
        <w:spacing w:line="360" w:lineRule="auto"/>
      </w:pPr>
      <w:r>
        <w:t>Con base en las consideraciones generales del Código de la Niñez y Adolescencia (CNA) y su armonización legislativa con la Convención de los Derechos del Niño (CDN); de la ley 17823/04 se destaca:</w:t>
      </w:r>
    </w:p>
    <w:p w:rsidR="00D2045F" w:rsidRDefault="00D2045F">
      <w:pPr>
        <w:spacing w:line="360" w:lineRule="auto"/>
      </w:pPr>
    </w:p>
    <w:p w:rsidR="00D2045F" w:rsidRDefault="00484487">
      <w:pPr>
        <w:spacing w:line="360" w:lineRule="auto"/>
      </w:pPr>
      <w:r>
        <w:t>Art. 2. Niños/as y adolescentes como sujetos de derechos, deberes y garantías.</w:t>
      </w:r>
    </w:p>
    <w:p w:rsidR="00D2045F" w:rsidRDefault="00484487">
      <w:pPr>
        <w:spacing w:line="360" w:lineRule="auto"/>
      </w:pPr>
      <w:r>
        <w:t>Art.3. Protección de sus derechos a través de la familia, la sociedad y el Estado.</w:t>
      </w:r>
    </w:p>
    <w:p w:rsidR="00D2045F" w:rsidRDefault="00484487">
      <w:pPr>
        <w:spacing w:line="360" w:lineRule="auto"/>
      </w:pPr>
      <w:r>
        <w:t>Art.6. Interés superior del niño/a y adolescente, consiste en el reconocimiento y respeto de los derechos inherentes a su calidad de persona humana.</w:t>
      </w:r>
    </w:p>
    <w:p w:rsidR="00D2045F" w:rsidRDefault="00484487">
      <w:pPr>
        <w:spacing w:line="360" w:lineRule="auto"/>
      </w:pPr>
      <w:r>
        <w:t>Principio de autonomía progresiva que interpela a las personas adultas en los procesos de participación y toma de decisiones (principalmente Art.8).</w:t>
      </w:r>
    </w:p>
    <w:p w:rsidR="00D2045F" w:rsidRDefault="00484487">
      <w:pPr>
        <w:spacing w:line="360" w:lineRule="auto"/>
      </w:pPr>
      <w:r>
        <w:t>Art.18. Promueve el desarrollo integral, las potencialidades personales y sociales.</w:t>
      </w:r>
    </w:p>
    <w:p w:rsidR="00D2045F" w:rsidRDefault="00484487">
      <w:pPr>
        <w:spacing w:line="360" w:lineRule="auto"/>
      </w:pPr>
      <w:r>
        <w:t>Art. 118. Promueve el derecho a ser acompañados en todas las instancias por personas adultas de su confianza (Ley modificativa 19747/19).</w:t>
      </w:r>
    </w:p>
    <w:p w:rsidR="00D2045F" w:rsidRDefault="00D2045F">
      <w:pPr>
        <w:spacing w:after="120" w:line="360" w:lineRule="auto"/>
      </w:pPr>
    </w:p>
    <w:p w:rsidR="00D2045F" w:rsidRDefault="00484487">
      <w:pPr>
        <w:spacing w:after="120" w:line="360" w:lineRule="auto"/>
      </w:pPr>
      <w:r>
        <w:t xml:space="preserve">Particularmente para este perfil se deben tener en cuenta las leyes nacionales vigentes sobre: Salud integral, Educación, Trabajo y Vivienda. </w:t>
      </w:r>
    </w:p>
    <w:p w:rsidR="00D2045F" w:rsidRDefault="00D2045F">
      <w:pPr>
        <w:spacing w:line="360" w:lineRule="auto"/>
        <w:rPr>
          <w:b/>
        </w:rPr>
      </w:pPr>
    </w:p>
    <w:p w:rsidR="00D2045F" w:rsidRDefault="00484487">
      <w:pPr>
        <w:spacing w:line="360" w:lineRule="auto"/>
        <w:rPr>
          <w:b/>
        </w:rPr>
      </w:pPr>
      <w:r>
        <w:rPr>
          <w:b/>
        </w:rPr>
        <w:t>Adolescencia</w:t>
      </w:r>
    </w:p>
    <w:p w:rsidR="00D2045F" w:rsidRDefault="00484487">
      <w:pPr>
        <w:pBdr>
          <w:top w:val="nil"/>
          <w:left w:val="nil"/>
          <w:bottom w:val="nil"/>
          <w:right w:val="nil"/>
          <w:between w:val="nil"/>
        </w:pBdr>
        <w:spacing w:line="360" w:lineRule="auto"/>
      </w:pPr>
      <w:r>
        <w:t xml:space="preserve">La adolescencia es una etapa vital, reconocida como relevante en la vida de las personas. Es un momento de intensos cambios que  se manifiestan en todas las dimensiones del desarrollo, e impacta en el mundo interno del adolescente y en su entorno. </w:t>
      </w:r>
    </w:p>
    <w:p w:rsidR="00D2045F" w:rsidRDefault="00484487">
      <w:pPr>
        <w:pBdr>
          <w:top w:val="nil"/>
          <w:left w:val="nil"/>
          <w:bottom w:val="nil"/>
          <w:right w:val="nil"/>
          <w:between w:val="nil"/>
        </w:pBdr>
        <w:spacing w:line="360" w:lineRule="auto"/>
      </w:pPr>
      <w:r>
        <w:t xml:space="preserve">Existen diversas posturas respecto a la edad de inicio y finalización de esta etapa, según la OMS se desarrolla entre los 10 y los 19 años, en tanto el </w:t>
      </w:r>
      <w:r>
        <w:lastRenderedPageBreak/>
        <w:t xml:space="preserve">Código del Niño define a los adolescentes como las personas mayores de 13 y menores de 18 años.       </w:t>
      </w:r>
    </w:p>
    <w:p w:rsidR="00D2045F" w:rsidRDefault="00484487">
      <w:pPr>
        <w:pBdr>
          <w:top w:val="nil"/>
          <w:left w:val="nil"/>
          <w:bottom w:val="nil"/>
          <w:right w:val="nil"/>
          <w:between w:val="nil"/>
        </w:pBdr>
        <w:spacing w:after="120" w:line="360" w:lineRule="auto"/>
      </w:pPr>
      <w:r>
        <w:t xml:space="preserve">Este proceso de crecimiento, implica una ardua tarea de constitución identitaria, influida por sus condiciones de vida, donde la capacidad para proyectarse va a depender de ese proceso. Las condiciones desfavorables en sus contextos  pueden impactar en todas las áreas de su desarrollo. </w:t>
      </w:r>
    </w:p>
    <w:p w:rsidR="00D2045F" w:rsidRDefault="00484487">
      <w:pPr>
        <w:pBdr>
          <w:top w:val="nil"/>
          <w:left w:val="nil"/>
          <w:bottom w:val="nil"/>
          <w:right w:val="nil"/>
          <w:between w:val="nil"/>
        </w:pBdr>
        <w:spacing w:after="120" w:line="360" w:lineRule="auto"/>
      </w:pPr>
      <w:r>
        <w:t xml:space="preserve">Atender a las distintas interseccionalidades (edad, género, étnico racial, condición de discapacidad, condición migrante, situación social y lugar de residencia)  explica lo oportuno  de hablar de “adolescencias” y la pertinencia de atender las particularidades de cada persona y de cada circunstancia.  </w:t>
      </w:r>
    </w:p>
    <w:p w:rsidR="00D2045F" w:rsidRDefault="00484487">
      <w:pPr>
        <w:pBdr>
          <w:top w:val="nil"/>
          <w:left w:val="nil"/>
          <w:bottom w:val="nil"/>
          <w:right w:val="nil"/>
          <w:between w:val="nil"/>
        </w:pBdr>
        <w:spacing w:after="120" w:line="360" w:lineRule="auto"/>
      </w:pPr>
      <w:r>
        <w:t>En la trayectoria adolescente, el embarazo intensifica el movimiento interno con un nuevo desafío, que es la presencia y el desarrollo del hijo/a asociado a las obligaciones que conlleva. Por esto es que tanto en ese momento como luego del nacimiento es vital el apoyo y el acompañamiento de la familia y otros referentes adultos para poder acompasar los tiempos del niño/a y de su madre o padre.</w:t>
      </w:r>
    </w:p>
    <w:p w:rsidR="00D2045F" w:rsidRDefault="00484487">
      <w:pPr>
        <w:pBdr>
          <w:top w:val="nil"/>
          <w:left w:val="nil"/>
          <w:bottom w:val="nil"/>
          <w:right w:val="nil"/>
          <w:between w:val="nil"/>
        </w:pBdr>
        <w:spacing w:after="120" w:line="360" w:lineRule="auto"/>
      </w:pPr>
      <w:r>
        <w:t>Tomando en cuenta la investigación realizada por López y Varela</w:t>
      </w:r>
      <w:r>
        <w:rPr>
          <w:vertAlign w:val="superscript"/>
        </w:rPr>
        <w:footnoteReference w:id="1"/>
      </w:r>
      <w:r>
        <w:t xml:space="preserve">, entendemos tanto al embarazo, como la maternidad y paternidad en la adolescencia como situaciones complejas, relacionales y multidimensionales que requieren acciones integrales. Considerando que en nuestro país un importante porcentaje de estas situaciones se desarrollan en los hogares con mayores dificultades, lo que expone a diversas vulneraciones en las trayectorias vitales adolescentes, el Estado en su rol de corresponsabilidad, junto a la comunidad y a las familias, debe garantizar la atención de esta población. </w:t>
      </w:r>
    </w:p>
    <w:p w:rsidR="00D2045F" w:rsidRDefault="00484487">
      <w:pPr>
        <w:pBdr>
          <w:top w:val="nil"/>
          <w:left w:val="nil"/>
          <w:bottom w:val="nil"/>
          <w:right w:val="nil"/>
          <w:between w:val="nil"/>
        </w:pBdr>
        <w:spacing w:after="120" w:line="360" w:lineRule="auto"/>
      </w:pPr>
      <w:bookmarkStart w:id="1" w:name="_heading=h.gjdgxs" w:colFirst="0" w:colLast="0"/>
      <w:bookmarkEnd w:id="1"/>
      <w:r>
        <w:t xml:space="preserve">Asimismo el INAU, a través de sus políticas debe procurar la igualdad en el acceso a oportunidades y a los recursos comunitarios. El objetivo es desarrollar las potencialidades de los/as adolescentes madres y padres promoviendo la autonomía junto a la capacidad de integrarse socialmente en forma activa y responsable. Se deberá priorizar en estas políticas a quienes se encuentran en condiciones menos favorecidas. </w:t>
      </w:r>
    </w:p>
    <w:p w:rsidR="00D2045F" w:rsidRDefault="00484487">
      <w:pPr>
        <w:pBdr>
          <w:top w:val="nil"/>
          <w:left w:val="nil"/>
          <w:bottom w:val="nil"/>
          <w:right w:val="nil"/>
          <w:between w:val="nil"/>
        </w:pBdr>
        <w:spacing w:after="120" w:line="360" w:lineRule="auto"/>
      </w:pPr>
      <w:bookmarkStart w:id="2" w:name="_heading=h.30j0zll" w:colFirst="0" w:colLast="0"/>
      <w:bookmarkEnd w:id="2"/>
      <w:r>
        <w:lastRenderedPageBreak/>
        <w:t xml:space="preserve">Como se trata de parentalidades adolescentes, el abordaje de este centro se debe orientar a promover sus diferentes proyectos y acompañar en el fortalecimiento del vínculo con su hijo/a, orientando en las pautas de crianza sustentadas en las necesidades de sus hijos/as, para potenciar su desarrollo. </w:t>
      </w:r>
    </w:p>
    <w:p w:rsidR="00D2045F" w:rsidRDefault="00484487">
      <w:pPr>
        <w:pBdr>
          <w:top w:val="nil"/>
          <w:left w:val="nil"/>
          <w:bottom w:val="nil"/>
          <w:right w:val="nil"/>
          <w:between w:val="nil"/>
        </w:pBdr>
        <w:spacing w:after="120" w:line="360" w:lineRule="auto"/>
        <w:rPr>
          <w:b/>
        </w:rPr>
      </w:pPr>
      <w:bookmarkStart w:id="3" w:name="_heading=h.1fob9te" w:colFirst="0" w:colLast="0"/>
      <w:bookmarkEnd w:id="3"/>
      <w:r>
        <w:rPr>
          <w:b/>
        </w:rPr>
        <w:t xml:space="preserve">Vínculo madre/padre - bebé </w:t>
      </w:r>
    </w:p>
    <w:p w:rsidR="00D2045F" w:rsidRDefault="00484487">
      <w:pPr>
        <w:pBdr>
          <w:top w:val="nil"/>
          <w:left w:val="nil"/>
          <w:bottom w:val="nil"/>
          <w:right w:val="nil"/>
          <w:between w:val="nil"/>
        </w:pBdr>
        <w:spacing w:after="120" w:line="360" w:lineRule="auto"/>
      </w:pPr>
      <w:bookmarkStart w:id="4" w:name="_heading=h.cuqhin2p8ndi" w:colFirst="0" w:colLast="0"/>
      <w:bookmarkEnd w:id="4"/>
      <w:r>
        <w:t xml:space="preserve">Es de suma importancia el fortalecimiento del vínculo y la filiación para sostener un desarrollo saludable para la madre, el hijo/a y de los referentes adultos que el adolescente pueda tener en todo el proceso. Para ello, se debe de </w:t>
      </w:r>
      <w:r>
        <w:rPr>
          <w:i/>
        </w:rPr>
        <w:t xml:space="preserve">“compatibilizar las responsabilidades de las maternidades y paternidades en la adolescencia con los procesos de autonomía es un gran desafío. Para que ambas cosas  sean posibles es necesario un mundo adulto corresponsable -de referentes, familiares, ámbitos sociales, e institucionales- que apoye y cuide. Más allá de la paternidad o la maternidad, la o el adolescente sigue siendo adolescente” </w:t>
      </w:r>
      <w:r>
        <w:t xml:space="preserve">(INAU, 2020, pág. 25). </w:t>
      </w:r>
      <w:r>
        <w:rPr>
          <w:vertAlign w:val="superscript"/>
        </w:rPr>
        <w:footnoteReference w:id="2"/>
      </w:r>
    </w:p>
    <w:p w:rsidR="00D2045F" w:rsidRDefault="00484487">
      <w:pPr>
        <w:pBdr>
          <w:top w:val="nil"/>
          <w:left w:val="nil"/>
          <w:bottom w:val="nil"/>
          <w:right w:val="nil"/>
          <w:between w:val="nil"/>
        </w:pBdr>
        <w:spacing w:after="120" w:line="360" w:lineRule="auto"/>
      </w:pPr>
      <w:bookmarkStart w:id="5" w:name="_heading=h.twjdm6lnja2z" w:colFirst="0" w:colLast="0"/>
      <w:bookmarkEnd w:id="5"/>
      <w:r>
        <w:t>Los primeros años de la vida de las personas, son muy significativos para su formación integral y sienta bases para su integración social. De ahí su énfasis en la oportunidad y pertinencia de las intervenciones que se realicen con cada niño/a y su grupo familiar, considerando que la detección temprana de rezagos y la atención oportuna de factores de riesgo (biológicos, psicológicos y/o sociales) permitirán aprovechar las ventanas de oportunidades para trabajar con la primera infancia. El sostén emocional se produce dentro de un vínculo estable, de apego, con los cuidadores primarios. Dicho vínculo se produce desde el momento del nacimiento y permite construir un lazo emocional íntimo con ellos. Se entiende por estable, al vínculo cotidiano y previsible, con la presencia central de una o más personas que se encarguen de la crianza del bebé. La estabilidad y la previsibilidad en el vínculo con sus cuidadores le permitirá al niño/a construir una relación de apego seguro</w:t>
      </w:r>
      <w:r>
        <w:rPr>
          <w:vertAlign w:val="superscript"/>
        </w:rPr>
        <w:footnoteReference w:id="3"/>
      </w:r>
      <w:r>
        <w:t>. Esto contribuirá al crecimiento sano del recién nacido</w:t>
      </w:r>
      <w:r>
        <w:rPr>
          <w:vertAlign w:val="superscript"/>
        </w:rPr>
        <w:footnoteReference w:id="4"/>
      </w:r>
      <w:r>
        <w:t xml:space="preserve">. </w:t>
      </w:r>
    </w:p>
    <w:p w:rsidR="00D2045F" w:rsidRDefault="00D2045F">
      <w:pPr>
        <w:pBdr>
          <w:top w:val="nil"/>
          <w:left w:val="nil"/>
          <w:bottom w:val="nil"/>
          <w:right w:val="nil"/>
          <w:between w:val="nil"/>
        </w:pBdr>
        <w:spacing w:after="120" w:line="360" w:lineRule="auto"/>
      </w:pPr>
      <w:bookmarkStart w:id="6" w:name="_heading=h.4izec1qxqp0h" w:colFirst="0" w:colLast="0"/>
      <w:bookmarkEnd w:id="6"/>
    </w:p>
    <w:p w:rsidR="00D2045F" w:rsidRDefault="00D2045F">
      <w:pPr>
        <w:pBdr>
          <w:top w:val="nil"/>
          <w:left w:val="nil"/>
          <w:bottom w:val="nil"/>
          <w:right w:val="nil"/>
          <w:between w:val="nil"/>
        </w:pBdr>
        <w:spacing w:after="120" w:line="360" w:lineRule="auto"/>
      </w:pPr>
      <w:bookmarkStart w:id="7" w:name="_heading=h.3hewygmhufoe" w:colFirst="0" w:colLast="0"/>
      <w:bookmarkEnd w:id="7"/>
    </w:p>
    <w:p w:rsidR="00D2045F" w:rsidRDefault="00484487">
      <w:pPr>
        <w:widowControl w:val="0"/>
        <w:spacing w:line="360" w:lineRule="auto"/>
        <w:rPr>
          <w:b/>
        </w:rPr>
      </w:pPr>
      <w:r>
        <w:rPr>
          <w:b/>
        </w:rPr>
        <w:lastRenderedPageBreak/>
        <w:t>Primera Infancia</w:t>
      </w:r>
    </w:p>
    <w:p w:rsidR="00D2045F" w:rsidRDefault="00484487">
      <w:pPr>
        <w:widowControl w:val="0"/>
        <w:spacing w:line="360" w:lineRule="auto"/>
        <w:rPr>
          <w:highlight w:val="white"/>
        </w:rPr>
      </w:pPr>
      <w:r>
        <w:t>La Primera Infancia es una etapa de alta sensibilidad para el desarrollo de las personas a lo largo del ciclo vital, en la cual se fijan las bases para el desarrollo intelectual, físico, emocional, social e inmunológico</w:t>
      </w:r>
      <w:r>
        <w:rPr>
          <w:vertAlign w:val="superscript"/>
        </w:rPr>
        <w:footnoteReference w:id="5"/>
      </w:r>
      <w:r>
        <w:t xml:space="preserve">. </w:t>
      </w:r>
      <w:r>
        <w:rPr>
          <w:i/>
          <w:highlight w:val="white"/>
        </w:rPr>
        <w:t>“Desde el Programa de Primera Infancia de INAU se promueve reconocer al niño como sujeto de derechos, así como las necesidades e intereses acordes a su edad. En suma sujetos de posibilidades y capacidades; seres humanos singulares”</w:t>
      </w:r>
      <w:r>
        <w:rPr>
          <w:highlight w:val="white"/>
          <w:vertAlign w:val="superscript"/>
        </w:rPr>
        <w:footnoteReference w:id="6"/>
      </w:r>
      <w:r>
        <w:rPr>
          <w:highlight w:val="white"/>
        </w:rPr>
        <w:t xml:space="preserve"> (INAU, 2022, pág. 10). </w:t>
      </w:r>
    </w:p>
    <w:p w:rsidR="00D2045F" w:rsidRDefault="00D2045F">
      <w:pPr>
        <w:widowControl w:val="0"/>
        <w:spacing w:line="360" w:lineRule="auto"/>
        <w:rPr>
          <w:highlight w:val="white"/>
        </w:rPr>
      </w:pPr>
    </w:p>
    <w:p w:rsidR="00D2045F" w:rsidRDefault="00484487">
      <w:pPr>
        <w:widowControl w:val="0"/>
        <w:spacing w:line="360" w:lineRule="auto"/>
      </w:pPr>
      <w:r>
        <w:rPr>
          <w:highlight w:val="white"/>
        </w:rPr>
        <w:t xml:space="preserve">En esta etapa de la vida, es importante </w:t>
      </w:r>
      <w:r>
        <w:rPr>
          <w:i/>
          <w:highlight w:val="white"/>
        </w:rPr>
        <w:t>“cuidar y educar forman parte de un mismo proceso, el cual debe estar orientado hacia la búsqueda del bienestar integral de los niños/as pequeños”</w:t>
      </w:r>
      <w:r>
        <w:rPr>
          <w:i/>
          <w:highlight w:val="white"/>
          <w:vertAlign w:val="superscript"/>
        </w:rPr>
        <w:footnoteReference w:id="7"/>
      </w:r>
      <w:r>
        <w:rPr>
          <w:highlight w:val="white"/>
        </w:rPr>
        <w:t xml:space="preserve"> (UCC en INAU, 2022, pág. 11).  </w:t>
      </w:r>
      <w:r>
        <w:t xml:space="preserve">El trabajo conjunto con la familia desde una perspectiva de corresponsabilidad, impacta en forma positiva en el crecimiento y desarrollo de los niños/as, así como en el fortalecimiento de las habilidades parentales. Por ello, las experiencias socioeducativas que se implementan con los niños/as constituyen una oportunidad para potenciar las capacidades de cuidado de los referentes familiares. </w:t>
      </w:r>
      <w:sdt>
        <w:sdtPr>
          <w:tag w:val="goog_rdk_0"/>
          <w:id w:val="1367567268"/>
        </w:sdtPr>
        <w:sdtEndPr/>
        <w:sdtContent/>
      </w:sdt>
      <w:r>
        <w:t>La presencia de niños/as, tanto como de sus madres y padres adolescentes en el mismo centro genera desafíos cotidianos que implican proteger a todos los sujetos de derecho.</w:t>
      </w:r>
    </w:p>
    <w:p w:rsidR="00D2045F" w:rsidRDefault="00484487">
      <w:pPr>
        <w:spacing w:before="240" w:after="120" w:line="360" w:lineRule="auto"/>
      </w:pPr>
      <w:r>
        <w:t xml:space="preserve">La especificidad de este tipo de proyectos propone el desafío de responder a:  las necesidades vitales del adolescente en el tránsito de esta etapa vital, promoviendo la construcción de proyectos de vida complementarios a la maternidad-paternidad; de fomentar el vínculo madre/padre y bebé, promoviendo un apego saludable entre ellos, sabiendo que el mismo requiere para florecer de la participación de todos sus integrantes, y de tiempo para fortalecerse; de atender al recién nacido, teniendo en cuenta que lo que el bebé experimenta en el vientre materno, durante el parto y en la primera infancia, tendrá un impacto en su desarrollo futuro. </w:t>
      </w:r>
    </w:p>
    <w:p w:rsidR="00D2045F" w:rsidRDefault="00D2045F">
      <w:pPr>
        <w:keepNext/>
        <w:widowControl w:val="0"/>
        <w:spacing w:line="360" w:lineRule="auto"/>
        <w:rPr>
          <w:b/>
          <w:u w:val="single"/>
        </w:rPr>
      </w:pPr>
    </w:p>
    <w:p w:rsidR="00D2045F" w:rsidRDefault="00484487">
      <w:pPr>
        <w:spacing w:line="360" w:lineRule="auto"/>
        <w:ind w:right="819"/>
        <w:rPr>
          <w:b/>
          <w:sz w:val="28"/>
          <w:szCs w:val="28"/>
        </w:rPr>
      </w:pPr>
      <w:r>
        <w:rPr>
          <w:b/>
          <w:sz w:val="28"/>
          <w:szCs w:val="28"/>
        </w:rPr>
        <w:t>Objetivo General</w:t>
      </w:r>
    </w:p>
    <w:p w:rsidR="00D2045F" w:rsidRDefault="00484487">
      <w:pPr>
        <w:widowControl w:val="0"/>
        <w:spacing w:line="360" w:lineRule="auto"/>
      </w:pPr>
      <w:r>
        <w:t>Desarrollar una propuesta socioeducativa orientada a acompañar las trayectorias de los/as adolescentes durante el embarazo y los dos primeros años de sus hijos/as, promoviendo el ejercicio de sus derechos y el de sus hijos/as, para el desarrollo integral de todos en sus distintos contextos.</w:t>
      </w:r>
    </w:p>
    <w:p w:rsidR="00D2045F" w:rsidRDefault="00D2045F">
      <w:pPr>
        <w:widowControl w:val="0"/>
        <w:spacing w:line="360" w:lineRule="auto"/>
      </w:pPr>
    </w:p>
    <w:p w:rsidR="00D2045F" w:rsidRDefault="00484487">
      <w:pPr>
        <w:keepNext/>
        <w:widowControl w:val="0"/>
        <w:spacing w:line="360" w:lineRule="auto"/>
        <w:rPr>
          <w:b/>
          <w:sz w:val="28"/>
          <w:szCs w:val="28"/>
        </w:rPr>
      </w:pPr>
      <w:r>
        <w:rPr>
          <w:b/>
          <w:sz w:val="28"/>
          <w:szCs w:val="28"/>
        </w:rPr>
        <w:t>Objetivos Específicos</w:t>
      </w:r>
    </w:p>
    <w:p w:rsidR="00D2045F" w:rsidRDefault="00484487">
      <w:pPr>
        <w:spacing w:line="360" w:lineRule="auto"/>
      </w:pPr>
      <w:r>
        <w:t xml:space="preserve">a) Desarrollar estrategias de intervención individual para promover los proyectos de los/as adolescentes en sus distintas dimensiones. </w:t>
      </w:r>
    </w:p>
    <w:p w:rsidR="00D2045F" w:rsidRDefault="00D2045F">
      <w:pPr>
        <w:spacing w:line="360" w:lineRule="auto"/>
      </w:pPr>
    </w:p>
    <w:p w:rsidR="00D2045F" w:rsidRDefault="00484487">
      <w:pPr>
        <w:spacing w:line="360" w:lineRule="auto"/>
      </w:pPr>
      <w:r>
        <w:t>b) Acompañar los procesos de los/as adolescentes durante los momentos del embarazo, el parto y el puerperio, así como durante los primeros años de     crianza.</w:t>
      </w:r>
    </w:p>
    <w:p w:rsidR="00D2045F" w:rsidRDefault="00D2045F">
      <w:pPr>
        <w:spacing w:line="360" w:lineRule="auto"/>
      </w:pPr>
    </w:p>
    <w:p w:rsidR="00D2045F" w:rsidRDefault="00484487">
      <w:pPr>
        <w:spacing w:line="360" w:lineRule="auto"/>
      </w:pPr>
      <w:r>
        <w:t xml:space="preserve">c) Contribuir al fortalecimiento del vínculo entre madre e hijo/a para promover un apego saludable, contemplando los procesos de individuación.          </w:t>
      </w:r>
    </w:p>
    <w:p w:rsidR="00D2045F" w:rsidRDefault="00D2045F">
      <w:pPr>
        <w:spacing w:line="360" w:lineRule="auto"/>
      </w:pPr>
    </w:p>
    <w:p w:rsidR="00D2045F" w:rsidRDefault="00484487">
      <w:pPr>
        <w:spacing w:line="360" w:lineRule="auto"/>
      </w:pPr>
      <w:r>
        <w:t>d) Acompañar y orientar a los/as adolescentes en pautas de cuidado y crianza       de sus hijos/as.</w:t>
      </w:r>
    </w:p>
    <w:p w:rsidR="00D2045F" w:rsidRDefault="00D2045F">
      <w:pPr>
        <w:spacing w:line="360" w:lineRule="auto"/>
      </w:pPr>
    </w:p>
    <w:p w:rsidR="00D2045F" w:rsidRDefault="00484487">
      <w:pPr>
        <w:spacing w:line="360" w:lineRule="auto"/>
      </w:pPr>
      <w:r>
        <w:t>e) Desarrollar estrategias individuales para promover el desarrollo de los niños/as participantes del proyecto.</w:t>
      </w:r>
    </w:p>
    <w:p w:rsidR="00D2045F" w:rsidRDefault="00D2045F">
      <w:pPr>
        <w:spacing w:line="360" w:lineRule="auto"/>
      </w:pPr>
    </w:p>
    <w:p w:rsidR="00D2045F" w:rsidRDefault="00484487">
      <w:pPr>
        <w:spacing w:line="360" w:lineRule="auto"/>
      </w:pPr>
      <w:r>
        <w:t xml:space="preserve">f) Abordar situaciones de especial vulneración de derechos que permitan restituir el ejercicio de los mismos. </w:t>
      </w:r>
    </w:p>
    <w:p w:rsidR="00D2045F" w:rsidRDefault="00D2045F">
      <w:pPr>
        <w:spacing w:line="360" w:lineRule="auto"/>
      </w:pPr>
    </w:p>
    <w:p w:rsidR="00D2045F" w:rsidRDefault="00484487">
      <w:pPr>
        <w:spacing w:line="360" w:lineRule="auto"/>
      </w:pPr>
      <w:r>
        <w:t>g) Fortalecer a las familias de los/as adolescentes como sostén y apoyo en los procesos que transitan.</w:t>
      </w:r>
    </w:p>
    <w:p w:rsidR="00D2045F" w:rsidRDefault="00D2045F">
      <w:pPr>
        <w:spacing w:line="360" w:lineRule="auto"/>
      </w:pPr>
    </w:p>
    <w:p w:rsidR="00D2045F" w:rsidRDefault="00484487">
      <w:pPr>
        <w:spacing w:line="360" w:lineRule="auto"/>
      </w:pPr>
      <w:r>
        <w:t xml:space="preserve">h) Desarrollar estrategias de sensibilización y reflexión, dirigidas a la comunidad, acerca de la maternidad y paternidad en la adolescencia, promoción de derechos sexuales y reproductivos, y otros de interés para las </w:t>
      </w:r>
      <w:r>
        <w:lastRenderedPageBreak/>
        <w:t>franjas etarias atendidas, así como también sobre la necesidad de la protección de la primera infancia.</w:t>
      </w:r>
    </w:p>
    <w:p w:rsidR="00D2045F" w:rsidRDefault="00D2045F">
      <w:pPr>
        <w:spacing w:line="360" w:lineRule="auto"/>
      </w:pPr>
    </w:p>
    <w:p w:rsidR="00D2045F" w:rsidRDefault="00484487">
      <w:pPr>
        <w:spacing w:line="360" w:lineRule="auto"/>
        <w:ind w:right="819"/>
        <w:rPr>
          <w:sz w:val="28"/>
          <w:szCs w:val="28"/>
        </w:rPr>
      </w:pPr>
      <w:r>
        <w:rPr>
          <w:b/>
          <w:sz w:val="28"/>
          <w:szCs w:val="28"/>
        </w:rPr>
        <w:t>Características de la población atendida</w:t>
      </w:r>
    </w:p>
    <w:p w:rsidR="00D2045F" w:rsidRDefault="00484487">
      <w:pPr>
        <w:widowControl w:val="0"/>
        <w:spacing w:line="360" w:lineRule="auto"/>
      </w:pPr>
      <w:r>
        <w:t xml:space="preserve">Adolescentes embarazadas y adolescentes madres y/o padres entre 12 y 17 años y 11 meses de edad, con sus hijos de 0 a 24 meses de edad. </w:t>
      </w:r>
    </w:p>
    <w:p w:rsidR="00D2045F" w:rsidRDefault="00484487">
      <w:pPr>
        <w:widowControl w:val="0"/>
        <w:spacing w:line="360" w:lineRule="auto"/>
      </w:pPr>
      <w:r>
        <w:t xml:space="preserve">Se podrá incluir hasta un 10% de adolescentes y niños/as con patologías psiquiátricas y/o discapacidades leves. </w:t>
      </w:r>
    </w:p>
    <w:p w:rsidR="00D2045F" w:rsidRDefault="00D2045F">
      <w:pPr>
        <w:widowControl w:val="0"/>
        <w:spacing w:line="360" w:lineRule="auto"/>
        <w:rPr>
          <w:b/>
          <w:sz w:val="28"/>
          <w:szCs w:val="28"/>
        </w:rPr>
      </w:pPr>
    </w:p>
    <w:p w:rsidR="00D2045F" w:rsidRDefault="00484487">
      <w:pPr>
        <w:widowControl w:val="0"/>
        <w:spacing w:line="360" w:lineRule="auto"/>
        <w:rPr>
          <w:b/>
          <w:sz w:val="28"/>
          <w:szCs w:val="28"/>
        </w:rPr>
      </w:pPr>
      <w:r>
        <w:rPr>
          <w:b/>
          <w:sz w:val="28"/>
          <w:szCs w:val="28"/>
        </w:rPr>
        <w:t>Prórrogas</w:t>
      </w:r>
    </w:p>
    <w:p w:rsidR="00D2045F" w:rsidRDefault="00484487">
      <w:pPr>
        <w:widowControl w:val="0"/>
        <w:spacing w:line="360" w:lineRule="auto"/>
      </w:pPr>
      <w:r>
        <w:t xml:space="preserve">Se podrá solicitar prórroga en forma excepcional y fundamentada en caso que el equipo considere necesaria la extensión de la  atención. </w:t>
      </w:r>
    </w:p>
    <w:p w:rsidR="00D2045F" w:rsidRDefault="00484487">
      <w:pPr>
        <w:widowControl w:val="0"/>
        <w:spacing w:line="360" w:lineRule="auto"/>
      </w:pPr>
      <w:r>
        <w:t xml:space="preserve">Para los casos de adolescentes que cumplen 18 años entre el 1ro de marzo y el 31 de diciembre, se podrá extender la atención hasta la finalización del año en curso sin realizar tramitación alguna. </w:t>
      </w:r>
    </w:p>
    <w:p w:rsidR="00D2045F" w:rsidRDefault="00484487">
      <w:pPr>
        <w:widowControl w:val="0"/>
        <w:spacing w:line="360" w:lineRule="auto"/>
        <w:rPr>
          <w:strike/>
        </w:rPr>
      </w:pPr>
      <w:r>
        <w:t xml:space="preserve">En caso de considerar necesario extender la atención más allá del año en curso, deberá presentarse la solicitud 30 días antes de la finalización del año. Esto contempla a los adolescentes que cumplieron 18 años entre el 1ro de marzo y el 31 de diciembre del año en curso y proyectivamente a los que cumplirán 18 años entre enero y febrero del año siguiente. </w:t>
      </w:r>
    </w:p>
    <w:p w:rsidR="00D2045F" w:rsidRDefault="00484487">
      <w:pPr>
        <w:widowControl w:val="0"/>
        <w:spacing w:line="360" w:lineRule="auto"/>
      </w:pPr>
      <w:r>
        <w:t xml:space="preserve">En ningún caso, las prórrogas se extenderán más allá de la fecha en la que el adolescente cumple 19 años.  </w:t>
      </w:r>
    </w:p>
    <w:p w:rsidR="00D2045F" w:rsidRPr="00173D27" w:rsidRDefault="00484487">
      <w:pPr>
        <w:widowControl w:val="0"/>
        <w:spacing w:line="360" w:lineRule="auto"/>
      </w:pPr>
      <w:r w:rsidRPr="00173D27">
        <w:t>Para el caso de los niños/as que cumplen 2 años entre el 1</w:t>
      </w:r>
      <w:r w:rsidRPr="00173D27">
        <w:rPr>
          <w:sz w:val="20"/>
          <w:szCs w:val="20"/>
        </w:rPr>
        <w:t>ro</w:t>
      </w:r>
      <w:r w:rsidRPr="00173D27">
        <w:t xml:space="preserve"> de marzo y el 31 de diciembre, se podrá extender la atención hasta la finalización del año en curso sin realizar tramitación alguna.</w:t>
      </w:r>
    </w:p>
    <w:p w:rsidR="00D2045F" w:rsidRDefault="00D2045F">
      <w:pPr>
        <w:widowControl w:val="0"/>
        <w:spacing w:line="360" w:lineRule="auto"/>
      </w:pPr>
    </w:p>
    <w:p w:rsidR="00D2045F" w:rsidRDefault="00484487">
      <w:pPr>
        <w:widowControl w:val="0"/>
        <w:spacing w:line="360" w:lineRule="auto"/>
        <w:rPr>
          <w:b/>
        </w:rPr>
      </w:pPr>
      <w:r>
        <w:rPr>
          <w:b/>
          <w:sz w:val="28"/>
          <w:szCs w:val="28"/>
        </w:rPr>
        <w:t>Derivaciones</w:t>
      </w:r>
      <w:r>
        <w:rPr>
          <w:b/>
        </w:rPr>
        <w:t xml:space="preserve"> </w:t>
      </w:r>
    </w:p>
    <w:p w:rsidR="00D2045F" w:rsidRDefault="00484487">
      <w:pPr>
        <w:widowControl w:val="0"/>
        <w:spacing w:line="360" w:lineRule="auto"/>
      </w:pPr>
      <w:r>
        <w:t xml:space="preserve">El Centro deberá recibir las derivaciones realizadas desde los servicios de gestión directa o familias de acogimiento que le realice INAU, aún por encima de los cupos correspondientes al convenio firmado. Las derivaciones obedecerán a situaciones críticas que los Equipos Territoriales entiendan que puedan ser atendidas por la OSC. </w:t>
      </w:r>
    </w:p>
    <w:p w:rsidR="00D2045F" w:rsidRDefault="00484487">
      <w:pPr>
        <w:widowControl w:val="0"/>
        <w:spacing w:before="240" w:after="240" w:line="360" w:lineRule="auto"/>
      </w:pPr>
      <w:r>
        <w:lastRenderedPageBreak/>
        <w:t>Por las derivaciones que realice INAU se obliga al correspondiente incremento de todos los pagos pér cápita previstos en este perfil, lo que supondrá una ampliación de los términos del convenio (cupos nominales). Las OSC podrán observar si consideran que no tienen la capacidad técnica de trabajar adecuadamente con el SD derivado.</w:t>
      </w:r>
    </w:p>
    <w:p w:rsidR="00D2045F" w:rsidRDefault="00D2045F">
      <w:pPr>
        <w:widowControl w:val="0"/>
        <w:spacing w:line="360" w:lineRule="auto"/>
        <w:rPr>
          <w:u w:val="single"/>
        </w:rPr>
      </w:pPr>
    </w:p>
    <w:p w:rsidR="00D2045F" w:rsidRDefault="00484487">
      <w:pPr>
        <w:widowControl w:val="0"/>
        <w:spacing w:line="360" w:lineRule="auto"/>
        <w:rPr>
          <w:sz w:val="28"/>
          <w:szCs w:val="28"/>
          <w:u w:val="single"/>
        </w:rPr>
      </w:pPr>
      <w:r>
        <w:rPr>
          <w:b/>
          <w:sz w:val="28"/>
          <w:szCs w:val="28"/>
        </w:rPr>
        <w:t xml:space="preserve">Metodología </w:t>
      </w:r>
    </w:p>
    <w:p w:rsidR="00D2045F" w:rsidRDefault="00484487">
      <w:pPr>
        <w:widowControl w:val="0"/>
        <w:spacing w:line="360" w:lineRule="auto"/>
      </w:pPr>
      <w:r>
        <w:t xml:space="preserve">La metodología del proyecto de centro incluirá abordajes individuales, grupales, familiares y comunitarios tanto para las/os adolescentes como para la población infantil. Se diseñarán espacios para la intervención con adolescentes, con niños/as, así como espacios de trabajo sobre el vínculo entre madres/padres e hijos. Se desarrollarán actividades con los referentes familiares y con la comunidad. </w:t>
      </w:r>
    </w:p>
    <w:p w:rsidR="00D2045F" w:rsidRDefault="00D2045F">
      <w:pPr>
        <w:widowControl w:val="0"/>
        <w:spacing w:line="360" w:lineRule="auto"/>
      </w:pPr>
    </w:p>
    <w:p w:rsidR="00D2045F" w:rsidRDefault="00484487">
      <w:pPr>
        <w:widowControl w:val="0"/>
        <w:spacing w:line="360" w:lineRule="auto"/>
      </w:pPr>
      <w:r>
        <w:t>Todos los sujetos de derecho atendidos deberán tener una Propuesta de Atención Individual (PAI) acordada y evaluada periódicamente por el equipo del Centro, a través de los insumos cargados en Sistema de Información para la Infancia (SIPI) (salvo la de los niños/as, las cuales deberán contemplarse en la PAI de la madre o padre adolescente).</w:t>
      </w:r>
    </w:p>
    <w:p w:rsidR="00D2045F" w:rsidRDefault="00D2045F">
      <w:pPr>
        <w:widowControl w:val="0"/>
        <w:spacing w:line="360" w:lineRule="auto"/>
      </w:pPr>
    </w:p>
    <w:p w:rsidR="00D2045F" w:rsidRDefault="00484487">
      <w:pPr>
        <w:widowControl w:val="0"/>
        <w:spacing w:line="360" w:lineRule="auto"/>
        <w:rPr>
          <w:highlight w:val="white"/>
        </w:rPr>
      </w:pPr>
      <w:r>
        <w:rPr>
          <w:highlight w:val="white"/>
        </w:rPr>
        <w:t>En relación a la asistencia de los SD, la asistencia diaria deberá ser de un mínimo de 50% de los niños/as y adolescentes que figuran como atendidos en el padrón del SIPI. Del 50% restante, el coordinador del proyecto deberá acreditar el conocimiento de su situación y el motivo de su ausencia, registrándose las acciones realizadas por el equipo del centro en base a la Propuesta de Atención Individual (PAI) en Eventos en el SIPI. Se deberán cargar diariamente la asistencia del equipo y de los sujetos de derecho.</w:t>
      </w:r>
    </w:p>
    <w:p w:rsidR="00D2045F" w:rsidRDefault="00D2045F">
      <w:pPr>
        <w:widowControl w:val="0"/>
        <w:spacing w:line="360" w:lineRule="auto"/>
      </w:pPr>
    </w:p>
    <w:p w:rsidR="00D2045F" w:rsidRDefault="00484487">
      <w:pPr>
        <w:widowControl w:val="0"/>
        <w:spacing w:line="360" w:lineRule="auto"/>
        <w:rPr>
          <w:highlight w:val="white"/>
        </w:rPr>
      </w:pPr>
      <w:r>
        <w:rPr>
          <w:highlight w:val="white"/>
        </w:rPr>
        <w:t>Excepcionalmente, los adolescentes que no participan de las actividades estructuradas y planificadas, con el debido fundamento, podrán recibir un acompañamiento personal. En estos casos, el trabajo del equipo consiste en el acompañamiento del niño, niña y adolescente y su familia en la comunidad.</w:t>
      </w:r>
    </w:p>
    <w:p w:rsidR="00D2045F" w:rsidRDefault="00D2045F">
      <w:pPr>
        <w:widowControl w:val="0"/>
        <w:spacing w:line="360" w:lineRule="auto"/>
        <w:rPr>
          <w:highlight w:val="white"/>
        </w:rPr>
      </w:pPr>
    </w:p>
    <w:p w:rsidR="00D2045F" w:rsidRDefault="00484487">
      <w:pPr>
        <w:widowControl w:val="0"/>
        <w:spacing w:line="360" w:lineRule="auto"/>
        <w:rPr>
          <w:highlight w:val="white"/>
        </w:rPr>
      </w:pPr>
      <w:r>
        <w:rPr>
          <w:highlight w:val="white"/>
        </w:rPr>
        <w:lastRenderedPageBreak/>
        <w:t xml:space="preserve">El número de acompañamientos personales no podrá superar el 30% del cupo del convenio. Se registrarán las visitas a domicilio, entrevistas, contactos telefónicos, coordinaciones con centros de estudio, entre otras, realizadas con ellos, con su familia o la comunidad. Deberán registrarse por lo menos cuatro intervenciones mensuales con cada adolescente, las cuales deberán ser cargadas como Eventos del adolescente en SIPI (un evento por semana). </w:t>
      </w:r>
    </w:p>
    <w:p w:rsidR="00D2045F" w:rsidRDefault="00D2045F">
      <w:pPr>
        <w:widowControl w:val="0"/>
        <w:spacing w:line="360" w:lineRule="auto"/>
        <w:rPr>
          <w:highlight w:val="white"/>
        </w:rPr>
      </w:pPr>
    </w:p>
    <w:p w:rsidR="00D2045F" w:rsidRDefault="00484487">
      <w:pPr>
        <w:widowControl w:val="0"/>
        <w:spacing w:line="360" w:lineRule="auto"/>
        <w:rPr>
          <w:highlight w:val="white"/>
        </w:rPr>
      </w:pPr>
      <w:r>
        <w:rPr>
          <w:highlight w:val="white"/>
        </w:rPr>
        <w:t>Se deberán cargar los Informes de avance del proyecto de todos/as los  adolescentes en dos oportunidades: al 30 de mayo y al 30 de noviembre.</w:t>
      </w:r>
    </w:p>
    <w:p w:rsidR="00D2045F" w:rsidRDefault="00D2045F">
      <w:pPr>
        <w:widowControl w:val="0"/>
        <w:spacing w:line="360" w:lineRule="auto"/>
        <w:rPr>
          <w:highlight w:val="white"/>
        </w:rPr>
      </w:pPr>
    </w:p>
    <w:p w:rsidR="00D2045F" w:rsidRDefault="00484487">
      <w:pPr>
        <w:widowControl w:val="0"/>
        <w:spacing w:line="360" w:lineRule="auto"/>
        <w:rPr>
          <w:b/>
          <w:sz w:val="28"/>
          <w:szCs w:val="28"/>
        </w:rPr>
      </w:pPr>
      <w:r>
        <w:rPr>
          <w:b/>
          <w:sz w:val="28"/>
          <w:szCs w:val="28"/>
        </w:rPr>
        <w:t>Áreas de abordaje</w:t>
      </w:r>
    </w:p>
    <w:p w:rsidR="00D2045F" w:rsidRDefault="00D2045F">
      <w:pPr>
        <w:widowControl w:val="0"/>
        <w:spacing w:line="360" w:lineRule="auto"/>
        <w:rPr>
          <w:b/>
          <w:sz w:val="28"/>
          <w:szCs w:val="28"/>
        </w:rPr>
      </w:pPr>
    </w:p>
    <w:p w:rsidR="00D2045F" w:rsidRDefault="00484487">
      <w:pPr>
        <w:shd w:val="clear" w:color="auto" w:fill="FFFFFF"/>
        <w:spacing w:line="360" w:lineRule="auto"/>
        <w:rPr>
          <w:b/>
        </w:rPr>
      </w:pPr>
      <w:r>
        <w:rPr>
          <w:b/>
        </w:rPr>
        <w:t>Área Psico-social</w:t>
      </w:r>
    </w:p>
    <w:p w:rsidR="00D2045F" w:rsidRDefault="00484487">
      <w:pPr>
        <w:shd w:val="clear" w:color="auto" w:fill="FFFFFF"/>
        <w:spacing w:line="360" w:lineRule="auto"/>
      </w:pPr>
      <w:r>
        <w:t>Área de intervención que atiende aspectos de la realidad psico-social de los/as adolescentes y sus hijos/as en su contexto familiar, grupal y comunitario, potenciando su capacidad de autonomía.</w:t>
      </w:r>
    </w:p>
    <w:p w:rsidR="00D2045F" w:rsidRDefault="00484487">
      <w:pPr>
        <w:shd w:val="clear" w:color="auto" w:fill="FFFFFF"/>
        <w:spacing w:before="240" w:after="240" w:line="360" w:lineRule="auto"/>
      </w:pPr>
      <w:r>
        <w:t xml:space="preserve">Las acciones que se propongan  en esta área deben tender al  fortalecimiento del vínculo madre/padre- hijo/a contemplando los procesos de individuación del niño/a. Asimismo se brindará apoyo y fortalecimiento a la familia/referente adulto con el fin de potenciar el desempeño de su rol de sostén y cuidado.   </w:t>
      </w:r>
    </w:p>
    <w:p w:rsidR="00D2045F" w:rsidRDefault="00484487">
      <w:pPr>
        <w:pStyle w:val="Ttulo6"/>
        <w:keepNext w:val="0"/>
        <w:keepLines w:val="0"/>
        <w:shd w:val="clear" w:color="auto" w:fill="FFFFFF"/>
        <w:spacing w:before="0" w:after="0" w:line="360" w:lineRule="auto"/>
        <w:ind w:right="820"/>
        <w:rPr>
          <w:b/>
          <w:color w:val="000000"/>
          <w:sz w:val="24"/>
          <w:szCs w:val="24"/>
        </w:rPr>
      </w:pPr>
      <w:bookmarkStart w:id="8" w:name="_heading=h.3znysh7" w:colFirst="0" w:colLast="0"/>
      <w:bookmarkEnd w:id="8"/>
      <w:r>
        <w:rPr>
          <w:b/>
          <w:i w:val="0"/>
          <w:color w:val="000000"/>
          <w:sz w:val="24"/>
          <w:szCs w:val="24"/>
        </w:rPr>
        <w:t>Área Participación Ciudadana</w:t>
      </w:r>
    </w:p>
    <w:p w:rsidR="00D2045F" w:rsidRDefault="00484487">
      <w:pPr>
        <w:pStyle w:val="Ttulo6"/>
        <w:keepNext w:val="0"/>
        <w:keepLines w:val="0"/>
        <w:shd w:val="clear" w:color="auto" w:fill="FFFFFF"/>
        <w:spacing w:before="0" w:after="0" w:line="360" w:lineRule="auto"/>
        <w:ind w:right="16"/>
        <w:rPr>
          <w:b/>
          <w:i w:val="0"/>
          <w:color w:val="000000"/>
          <w:sz w:val="24"/>
          <w:szCs w:val="24"/>
          <w:u w:val="single"/>
        </w:rPr>
      </w:pPr>
      <w:bookmarkStart w:id="9" w:name="_heading=h.2et92p0" w:colFirst="0" w:colLast="0"/>
      <w:bookmarkEnd w:id="9"/>
      <w:r>
        <w:rPr>
          <w:i w:val="0"/>
          <w:color w:val="000000"/>
          <w:sz w:val="24"/>
          <w:szCs w:val="24"/>
        </w:rPr>
        <w:t>Esta área constituye un ámbito destinado a favorecer el ejercicio de la ciudadanía de los/as adolescentes y sus hijos/as relacionada a la etapa de desarrollo que están atravesando. Incluye aspectos formativos desde el punto de vista personal y social.</w:t>
      </w:r>
      <w:r>
        <w:rPr>
          <w:b/>
          <w:i w:val="0"/>
          <w:color w:val="000000"/>
          <w:sz w:val="24"/>
          <w:szCs w:val="24"/>
          <w:u w:val="single"/>
        </w:rPr>
        <w:t xml:space="preserve"> </w:t>
      </w:r>
    </w:p>
    <w:p w:rsidR="00D2045F" w:rsidRDefault="00484487">
      <w:pPr>
        <w:shd w:val="clear" w:color="auto" w:fill="FFFFFF"/>
        <w:spacing w:before="240" w:after="240" w:line="360" w:lineRule="auto"/>
      </w:pPr>
      <w:r>
        <w:t>La planificación de actividades debería realizarse teniendo en cuenta la participación de los/as adolescentes madres y padres, habilitando experiencias en el marco de la construcción de su identidad y el desarrollo de su personalidad. Fomentando así el ejercicio de la participación protagónica de los/as adolescentes, sus hijos/as y sus familias/referentes adultos en los procesos que los involucren.</w:t>
      </w:r>
    </w:p>
    <w:p w:rsidR="00173D27" w:rsidRDefault="00484487">
      <w:pPr>
        <w:shd w:val="clear" w:color="auto" w:fill="FFFFFF"/>
        <w:spacing w:line="360" w:lineRule="auto"/>
        <w:rPr>
          <w:b/>
        </w:rPr>
      </w:pPr>
      <w:r>
        <w:rPr>
          <w:b/>
        </w:rPr>
        <w:lastRenderedPageBreak/>
        <w:t>Área Perinatal</w:t>
      </w:r>
    </w:p>
    <w:p w:rsidR="00D2045F" w:rsidRPr="00173D27" w:rsidRDefault="00484487">
      <w:pPr>
        <w:shd w:val="clear" w:color="auto" w:fill="FFFFFF"/>
        <w:spacing w:line="360" w:lineRule="auto"/>
        <w:rPr>
          <w:b/>
        </w:rPr>
      </w:pPr>
      <w:r>
        <w:t>Acompañar los procesos de las adolescentes madres, atentos/as a las necesidades que aparezcan en cada etapa, desde el embarazo, durante el parto y la crianza temprana de sus hijos/as, contando con una mirada desde la educación perinatal durante toda su trayectoria en el Proyecto.</w:t>
      </w:r>
    </w:p>
    <w:p w:rsidR="00D2045F" w:rsidRDefault="00484487">
      <w:pPr>
        <w:shd w:val="clear" w:color="auto" w:fill="FFFFFF"/>
        <w:spacing w:before="240" w:after="240" w:line="360" w:lineRule="auto"/>
      </w:pPr>
      <w:r>
        <w:t>En esta área las actividades tendrán que ver con el fortalecimiento al acceso de la adolescente y su referente afectivo a talleres de preparación para el nacimiento, promoviendo así la toma consciente de decisiones con respecto al embarazo y parto, priorizando sus necesidades y deseos durante el proceso perinatal.</w:t>
      </w:r>
    </w:p>
    <w:p w:rsidR="00D2045F" w:rsidRDefault="00484487">
      <w:pPr>
        <w:shd w:val="clear" w:color="auto" w:fill="FFFFFF"/>
        <w:spacing w:before="240" w:after="240" w:line="360" w:lineRule="auto"/>
      </w:pPr>
      <w:r>
        <w:t>Promoviendo el acceso al acompañamiento al parto, cuando así lo decidan las adolescentes y sus referentes afectivos, así como visitas post parto para acompañar esa etapa y fortalecer a las adolescentes durante la lactancia.</w:t>
      </w:r>
    </w:p>
    <w:p w:rsidR="00D2045F" w:rsidRDefault="00484487">
      <w:pPr>
        <w:shd w:val="clear" w:color="auto" w:fill="FFFFFF"/>
        <w:spacing w:line="360" w:lineRule="auto"/>
        <w:rPr>
          <w:b/>
        </w:rPr>
      </w:pPr>
      <w:r>
        <w:rPr>
          <w:b/>
        </w:rPr>
        <w:t>Área Salud</w:t>
      </w:r>
    </w:p>
    <w:p w:rsidR="00D2045F" w:rsidRDefault="00484487">
      <w:pPr>
        <w:shd w:val="clear" w:color="auto" w:fill="FFFFFF"/>
        <w:spacing w:line="360" w:lineRule="auto"/>
      </w:pPr>
      <w:r>
        <w:t xml:space="preserve">El área de la salud tiene como propósito promover la salud integral, habilitando tanto a madre y padre adolescente como a sus hijos/as, en la adquisición de hábitos de cuidado y atención de la salud en los niveles de  promoción, prevención y atención. En este sentido se implementarán acciones que fortalezcan a los/as adolescentes, en relación a sus derechos como usuarios de servicios de salud, especialmente en el momento del parto y puerperio, de acuerdo al marco legal.     </w:t>
      </w:r>
    </w:p>
    <w:p w:rsidR="00D2045F" w:rsidRDefault="00D2045F">
      <w:pPr>
        <w:shd w:val="clear" w:color="auto" w:fill="FFFFFF"/>
        <w:spacing w:line="360" w:lineRule="auto"/>
      </w:pPr>
    </w:p>
    <w:p w:rsidR="00D2045F" w:rsidRDefault="00484487">
      <w:pPr>
        <w:shd w:val="clear" w:color="auto" w:fill="FFFFFF"/>
        <w:spacing w:after="200" w:line="360" w:lineRule="auto"/>
        <w:rPr>
          <w:shd w:val="clear" w:color="auto" w:fill="F9CB9C"/>
        </w:rPr>
      </w:pPr>
      <w:r>
        <w:t xml:space="preserve">Las actividades de la propuesta procurarán impulsar en los/as adolescentes y sus referentes familiares el cumplimiento de las pautas de controles de salud y de vacunación de sus hijos/as. A través de espacios de información se fomentará la educación sexual y educación reproductiva con perspectiva de género. Se brindará acompañamiento especializado y personalizado en el embarazo, parto y puerperio, así como en otras situaciones que lo ameriten. Se promoverá e impulsará el autocuidado, facilitando el acceso y concurrencia a </w:t>
      </w:r>
      <w:r>
        <w:rPr>
          <w:highlight w:val="white"/>
        </w:rPr>
        <w:lastRenderedPageBreak/>
        <w:t>los servicios de salud. Se pondrá especial énfasis en que la alimentación que se aporte a los niños/as y adolescentes sea saludable</w:t>
      </w:r>
      <w:r>
        <w:rPr>
          <w:highlight w:val="white"/>
          <w:vertAlign w:val="superscript"/>
        </w:rPr>
        <w:footnoteReference w:id="8"/>
      </w:r>
      <w:r>
        <w:rPr>
          <w:highlight w:val="white"/>
        </w:rPr>
        <w:t>.</w:t>
      </w:r>
    </w:p>
    <w:p w:rsidR="00D2045F" w:rsidRDefault="00484487">
      <w:pPr>
        <w:pStyle w:val="Ttulo6"/>
        <w:keepNext w:val="0"/>
        <w:keepLines w:val="0"/>
        <w:shd w:val="clear" w:color="auto" w:fill="FFFFFF"/>
        <w:spacing w:before="0" w:after="0" w:line="360" w:lineRule="auto"/>
        <w:ind w:right="820"/>
        <w:rPr>
          <w:b/>
          <w:i w:val="0"/>
          <w:color w:val="000000"/>
          <w:sz w:val="24"/>
          <w:szCs w:val="24"/>
        </w:rPr>
      </w:pPr>
      <w:bookmarkStart w:id="10" w:name="_heading=h.4d34og8" w:colFirst="0" w:colLast="0"/>
      <w:bookmarkEnd w:id="10"/>
      <w:r>
        <w:rPr>
          <w:b/>
          <w:i w:val="0"/>
          <w:color w:val="000000"/>
          <w:sz w:val="24"/>
          <w:szCs w:val="24"/>
        </w:rPr>
        <w:t>Área Educativa</w:t>
      </w:r>
    </w:p>
    <w:p w:rsidR="00D2045F" w:rsidRDefault="00484487">
      <w:pPr>
        <w:pStyle w:val="Ttulo6"/>
        <w:keepNext w:val="0"/>
        <w:keepLines w:val="0"/>
        <w:shd w:val="clear" w:color="auto" w:fill="FFFFFF"/>
        <w:spacing w:before="0" w:after="0" w:line="360" w:lineRule="auto"/>
        <w:ind w:right="16"/>
        <w:rPr>
          <w:i w:val="0"/>
          <w:color w:val="000000"/>
          <w:sz w:val="24"/>
          <w:szCs w:val="24"/>
        </w:rPr>
      </w:pPr>
      <w:bookmarkStart w:id="11" w:name="_heading=h.2s8eyo1" w:colFirst="0" w:colLast="0"/>
      <w:bookmarkEnd w:id="11"/>
      <w:r>
        <w:rPr>
          <w:i w:val="0"/>
          <w:color w:val="000000"/>
          <w:sz w:val="24"/>
          <w:szCs w:val="24"/>
        </w:rPr>
        <w:t xml:space="preserve">Esta área constituye el ámbito destinado al seguimiento personalizado del proceso enseñanza-aprendizaje, con la finalidad de estimular y acompañar las trayectorias educativas. </w:t>
      </w:r>
    </w:p>
    <w:p w:rsidR="00D2045F" w:rsidRDefault="00484487">
      <w:pPr>
        <w:shd w:val="clear" w:color="auto" w:fill="FFFFFF"/>
        <w:spacing w:before="240" w:after="240" w:line="360" w:lineRule="auto"/>
      </w:pPr>
      <w:r>
        <w:t>En la educación de los niños/as es prioritario trabajar en la estimulación del desarrollo cognitivo y sensorial. Esto requiere acciones con las madres y padres y también a nivel institucional, realizando coordinaciones con centros de educación inicial presentes en su zona de residencia.</w:t>
      </w:r>
    </w:p>
    <w:p w:rsidR="00D2045F" w:rsidRDefault="00484487">
      <w:pPr>
        <w:shd w:val="clear" w:color="auto" w:fill="FFFFFF"/>
        <w:spacing w:before="240" w:after="240" w:line="360" w:lineRule="auto"/>
        <w:ind w:right="-409"/>
      </w:pPr>
      <w:r>
        <w:t>En la educación de los/as adolescentes es importante trabajar en la continuidad educativa formal y/o no formal acompañando y articulando entre las necesidades de capacitación y sus intereses. Es pertinente considerar las situaciones particulares y poder ofrecer en forma directa instancias educativas de capacitación y formación que contemplen la necesidad de cuidado de los hijos/as de los adolescentes participantes.</w:t>
      </w:r>
    </w:p>
    <w:p w:rsidR="00D2045F" w:rsidRDefault="00484487">
      <w:pPr>
        <w:shd w:val="clear" w:color="auto" w:fill="FFFFFF"/>
        <w:spacing w:before="240" w:after="240" w:line="360" w:lineRule="auto"/>
        <w:ind w:right="-409"/>
      </w:pPr>
      <w:r>
        <w:t xml:space="preserve">Ampliar circuitos culturales a los/as adolescentes y sus hijos/as ofreciendo distintas  experiencias lúdicas, recreativas y artísticas, tanto dentro como fuera del centro, propiciando la circulación social. </w:t>
      </w:r>
    </w:p>
    <w:p w:rsidR="00D2045F" w:rsidRDefault="00484487">
      <w:pPr>
        <w:pStyle w:val="Ttulo6"/>
        <w:keepNext w:val="0"/>
        <w:keepLines w:val="0"/>
        <w:shd w:val="clear" w:color="auto" w:fill="FFFFFF"/>
        <w:spacing w:before="0" w:after="0" w:line="360" w:lineRule="auto"/>
        <w:ind w:right="820"/>
        <w:rPr>
          <w:b/>
          <w:color w:val="000000"/>
          <w:sz w:val="24"/>
          <w:szCs w:val="24"/>
        </w:rPr>
      </w:pPr>
      <w:bookmarkStart w:id="12" w:name="_heading=h.17dp8vu" w:colFirst="0" w:colLast="0"/>
      <w:bookmarkEnd w:id="12"/>
      <w:r>
        <w:rPr>
          <w:b/>
          <w:i w:val="0"/>
          <w:color w:val="000000"/>
          <w:sz w:val="24"/>
          <w:szCs w:val="24"/>
        </w:rPr>
        <w:t>Área Laboral</w:t>
      </w:r>
    </w:p>
    <w:p w:rsidR="00D2045F" w:rsidRDefault="00484487">
      <w:pPr>
        <w:pStyle w:val="Ttulo6"/>
        <w:keepNext w:val="0"/>
        <w:keepLines w:val="0"/>
        <w:shd w:val="clear" w:color="auto" w:fill="FFFFFF"/>
        <w:spacing w:before="0" w:after="0" w:line="360" w:lineRule="auto"/>
        <w:ind w:right="-550"/>
        <w:rPr>
          <w:i w:val="0"/>
          <w:color w:val="000000"/>
          <w:sz w:val="24"/>
          <w:szCs w:val="24"/>
        </w:rPr>
      </w:pPr>
      <w:bookmarkStart w:id="13" w:name="_heading=h.3rdcrjn" w:colFirst="0" w:colLast="0"/>
      <w:bookmarkEnd w:id="13"/>
      <w:r>
        <w:rPr>
          <w:i w:val="0"/>
          <w:color w:val="000000"/>
          <w:sz w:val="24"/>
          <w:szCs w:val="24"/>
        </w:rPr>
        <w:t>Este espacio debe dirigirse a la orientación educativo-laboral, la exploración de intereses y a la preparación para el mundo del trabajo, teniendo en cuenta las necesidades de cuidado del niño/a.</w:t>
      </w:r>
    </w:p>
    <w:p w:rsidR="00D2045F" w:rsidRDefault="00D2045F">
      <w:pPr>
        <w:ind w:right="-550"/>
      </w:pPr>
    </w:p>
    <w:p w:rsidR="00D2045F" w:rsidRDefault="00484487">
      <w:pPr>
        <w:shd w:val="clear" w:color="auto" w:fill="FFFFFF"/>
        <w:spacing w:line="360" w:lineRule="auto"/>
        <w:ind w:right="-550"/>
      </w:pPr>
      <w:r>
        <w:t xml:space="preserve">Se promoverá la participación de los/as adolescentes en instancias de capacitación y formación para el área laboral a fin de potenciar su autonomía y demás habilidades para la vida. Se acompañará a aquellos adolescentes interesados en  ingresar al mercado laboral. </w:t>
      </w:r>
    </w:p>
    <w:p w:rsidR="00D2045F" w:rsidRDefault="00D2045F">
      <w:pPr>
        <w:shd w:val="clear" w:color="auto" w:fill="FFFFFF"/>
        <w:spacing w:line="360" w:lineRule="auto"/>
        <w:ind w:right="-550"/>
      </w:pPr>
    </w:p>
    <w:p w:rsidR="00D2045F" w:rsidRDefault="00484487">
      <w:pPr>
        <w:shd w:val="clear" w:color="auto" w:fill="FFFFFF"/>
        <w:spacing w:line="360" w:lineRule="auto"/>
        <w:ind w:right="-550"/>
        <w:rPr>
          <w:b/>
        </w:rPr>
      </w:pPr>
      <w:r>
        <w:rPr>
          <w:b/>
        </w:rPr>
        <w:t>Área Educación Inicial</w:t>
      </w:r>
    </w:p>
    <w:p w:rsidR="00D2045F" w:rsidRDefault="00484487">
      <w:pPr>
        <w:shd w:val="clear" w:color="auto" w:fill="FFFFFF"/>
        <w:spacing w:line="360" w:lineRule="auto"/>
        <w:ind w:right="-550"/>
      </w:pPr>
      <w:r>
        <w:t>El área de educación inicial constituye un ámbito de apoyo y acompañamiento en la crianza de los niños/as. Tiene como finalidad favorecer el desarrollo integral de los bebés y niños/as. Poniendo especial énfasis en el fortalecimiento del vínculo madre/padre–hijo/a, a través de la propuesta de espacios de juego, estimulación y disfrute, que favorezcan el desarrollo y la independencia del niño/a.</w:t>
      </w:r>
    </w:p>
    <w:p w:rsidR="00D2045F" w:rsidRDefault="00484487">
      <w:pPr>
        <w:shd w:val="clear" w:color="auto" w:fill="FFFFFF"/>
        <w:spacing w:before="240" w:after="240" w:line="360" w:lineRule="auto"/>
        <w:ind w:right="-60"/>
      </w:pPr>
      <w:r>
        <w:t>En esta área es fundamental contar con personal específico para la atención de los niños/as. La educadora inicial es una de las referentes diarias para la transmisión de pautas crianza, trabajando no sólo con los niños/as en propuestas de atención directa sino también con la madre y el padre.</w:t>
      </w:r>
    </w:p>
    <w:p w:rsidR="00D2045F" w:rsidRDefault="00484487">
      <w:pPr>
        <w:shd w:val="clear" w:color="auto" w:fill="FFFFFF"/>
        <w:spacing w:before="240" w:after="240" w:line="360" w:lineRule="auto"/>
        <w:ind w:right="-60"/>
      </w:pPr>
      <w:r>
        <w:t>Estos espacios brindarán apoyo para el fortalecimiento del vínculo madre/padre-hijo. A través de la búsqueda de espacios de juego, de disfrute, que favorezcan un vínculo seguro que habilite el desarrollo y la independencia del niño/a. Las actividades tenderán a estimular los procesos de simbolización como factor clave del proceso de separación-individuación del niño/a. También buscarán promover el derecho a la identidad de los niños/as, trabajando junto a sus madres, padres  y otros referentes familiares, para que se involucren en la crianza</w:t>
      </w:r>
    </w:p>
    <w:p w:rsidR="00D2045F" w:rsidRDefault="00484487">
      <w:pPr>
        <w:shd w:val="clear" w:color="auto" w:fill="FFFFFF"/>
        <w:spacing w:before="240" w:after="240" w:line="360" w:lineRule="auto"/>
        <w:ind w:right="16"/>
        <w:rPr>
          <w:highlight w:val="white"/>
        </w:rPr>
      </w:pPr>
      <w:r>
        <w:t xml:space="preserve">En relación al desarrollo integral de los bebés y niños/as se potenciarán las herramientas propias de los/as adolescentes para la estimulación de sus hijos/as. También se promoverá la integración en los centros de educación inicial, acompañando a  madres y padres en este proceso. </w:t>
      </w:r>
      <w:r>
        <w:rPr>
          <w:highlight w:val="white"/>
        </w:rPr>
        <w:t xml:space="preserve">Promoverán e impulsarán el autocuidado, facilitando el acceso y concurrencia a los servicios de salud. </w:t>
      </w:r>
    </w:p>
    <w:p w:rsidR="00173D27" w:rsidRDefault="00173D27">
      <w:pPr>
        <w:shd w:val="clear" w:color="auto" w:fill="FFFFFF"/>
        <w:spacing w:line="360" w:lineRule="auto"/>
        <w:ind w:right="820"/>
        <w:rPr>
          <w:b/>
        </w:rPr>
      </w:pPr>
    </w:p>
    <w:p w:rsidR="00173D27" w:rsidRDefault="00173D27">
      <w:pPr>
        <w:shd w:val="clear" w:color="auto" w:fill="FFFFFF"/>
        <w:spacing w:line="360" w:lineRule="auto"/>
        <w:ind w:right="820"/>
        <w:rPr>
          <w:b/>
        </w:rPr>
      </w:pPr>
    </w:p>
    <w:p w:rsidR="00D2045F" w:rsidRDefault="00484487">
      <w:pPr>
        <w:shd w:val="clear" w:color="auto" w:fill="FFFFFF"/>
        <w:spacing w:line="360" w:lineRule="auto"/>
        <w:ind w:right="820"/>
        <w:rPr>
          <w:b/>
        </w:rPr>
      </w:pPr>
      <w:r>
        <w:rPr>
          <w:b/>
        </w:rPr>
        <w:lastRenderedPageBreak/>
        <w:t>Área autonomía progresiva y preparación para el egreso</w:t>
      </w:r>
    </w:p>
    <w:p w:rsidR="00D2045F" w:rsidRDefault="00484487">
      <w:pPr>
        <w:shd w:val="clear" w:color="auto" w:fill="FFFFFF"/>
        <w:spacing w:line="360" w:lineRule="auto"/>
        <w:ind w:right="16"/>
      </w:pPr>
      <w:r>
        <w:t>El proceso de acompañamiento se llevará a cabo teniendo en cuenta el fortalecimiento progresivo de la autonomía en todas las dimensiones del desarrollo, tanto de los/as adolescentes como de los niños/as. Este es un proceso que se inicia desde el momento del ingreso al centro y que se incrementa cerca del momento de egreso.</w:t>
      </w:r>
    </w:p>
    <w:p w:rsidR="00D2045F" w:rsidRDefault="00484487">
      <w:pPr>
        <w:shd w:val="clear" w:color="auto" w:fill="FFFFFF"/>
        <w:spacing w:before="240" w:after="240" w:line="360" w:lineRule="auto"/>
      </w:pPr>
      <w:r>
        <w:t>Las actividades se dirigirán a acompañar los procesos educativo–laborales de los/as participantes, trabajando conjuntamente con los referentes familiares en el sostenimiento de los mismos y en el cuidado de los niños/as.</w:t>
      </w:r>
    </w:p>
    <w:p w:rsidR="00D2045F" w:rsidRDefault="00484487">
      <w:pPr>
        <w:shd w:val="clear" w:color="auto" w:fill="FFFFFF"/>
        <w:spacing w:before="240" w:after="240" w:line="360" w:lineRule="auto"/>
      </w:pPr>
      <w:r>
        <w:t xml:space="preserve">Se procurará capitalizar las experiencias grupales realizadas en el Centro de forma de potenciar el sostén de situaciones vitales y coyunturales en sus vidas cotidianas. Forma parte de este proceso acompañar a las/os adolescentes durante la transición de sus hijos/as a los centros de educación inicial. </w:t>
      </w:r>
    </w:p>
    <w:p w:rsidR="00D2045F" w:rsidRDefault="00484487">
      <w:pPr>
        <w:shd w:val="clear" w:color="auto" w:fill="FFFFFF"/>
        <w:spacing w:before="240" w:after="240" w:line="360" w:lineRule="auto"/>
        <w:rPr>
          <w:highlight w:val="yellow"/>
        </w:rPr>
      </w:pPr>
      <w:r>
        <w:t xml:space="preserve">En esta área se pondrá énfasis en el diseño de actividades que promuevan aprendizajes para organizarse y gestionar la vida cotidiana, aportando elementos de la educación económico-financiera, entornos digitales, derechos y obligaciones respecto a vivienda, trabajo y cuidados.  </w:t>
      </w:r>
    </w:p>
    <w:p w:rsidR="00D2045F" w:rsidRDefault="00484487">
      <w:pPr>
        <w:shd w:val="clear" w:color="auto" w:fill="FFFFFF"/>
        <w:spacing w:line="360" w:lineRule="auto"/>
        <w:rPr>
          <w:b/>
        </w:rPr>
      </w:pPr>
      <w:r>
        <w:rPr>
          <w:b/>
        </w:rPr>
        <w:t>Área Vida Libre de Violencia</w:t>
      </w:r>
    </w:p>
    <w:p w:rsidR="00D2045F" w:rsidRDefault="00484487">
      <w:pPr>
        <w:shd w:val="clear" w:color="auto" w:fill="FFFFFF"/>
        <w:spacing w:line="360" w:lineRule="auto"/>
      </w:pPr>
      <w:r>
        <w:t xml:space="preserve">Es un derecho de las personas desarrollarse en entornos libres de violencia por lo que es fundamental promover espacios de  convivencia y pautas de crianza que habiliten a poner límites de forma no violenta. Las acciones en este sentido pueden orientarse a promover ámbitos de reflexión con los/as adolescentes que permitan visualizar las diferentes formas de violencia en los vínculos, tomando en cuenta sus propias historias y el impacto que la violencia tiene sobre el desarrollo de sus hijos/as. </w:t>
      </w:r>
    </w:p>
    <w:p w:rsidR="00D2045F" w:rsidRDefault="00D2045F">
      <w:pPr>
        <w:shd w:val="clear" w:color="auto" w:fill="FFFFFF"/>
        <w:spacing w:line="360" w:lineRule="auto"/>
      </w:pPr>
    </w:p>
    <w:p w:rsidR="00D2045F" w:rsidRDefault="00484487">
      <w:pPr>
        <w:shd w:val="clear" w:color="auto" w:fill="FFFFFF"/>
        <w:spacing w:line="360" w:lineRule="auto"/>
      </w:pPr>
      <w:r>
        <w:t xml:space="preserve">Todas las prácticas de intervención hacia la población atendida deben dirigirse a la detección, prevención y atención de situaciones de violencia. Las actividades planificadas incluirán espacios de sensibilización sobre esta temática que incluya a las familias/referentes adultos y la comunidad, buscando promover vínculos libres de violencia intrafamiliar, en el noviazgo y en las </w:t>
      </w:r>
      <w:r>
        <w:lastRenderedPageBreak/>
        <w:t xml:space="preserve">pautas de crianza. Se deberá articular con otros actores sociales para atender las situaciones de violencia en todas sus dimensiones, atendiendo la normativa y mapas de ruta vigentes. </w:t>
      </w:r>
    </w:p>
    <w:p w:rsidR="00D2045F" w:rsidRDefault="00D2045F">
      <w:pPr>
        <w:shd w:val="clear" w:color="auto" w:fill="FFFFFF"/>
        <w:spacing w:line="360" w:lineRule="auto"/>
      </w:pPr>
    </w:p>
    <w:p w:rsidR="00D2045F" w:rsidRDefault="00484487">
      <w:pPr>
        <w:spacing w:line="360" w:lineRule="auto"/>
        <w:rPr>
          <w:b/>
          <w:sz w:val="28"/>
          <w:szCs w:val="28"/>
        </w:rPr>
      </w:pPr>
      <w:r>
        <w:rPr>
          <w:b/>
          <w:sz w:val="28"/>
          <w:szCs w:val="28"/>
        </w:rPr>
        <w:t xml:space="preserve">Horario de Funcionamiento </w:t>
      </w:r>
    </w:p>
    <w:p w:rsidR="00D2045F" w:rsidRDefault="00484487">
      <w:pPr>
        <w:spacing w:line="360" w:lineRule="auto"/>
      </w:pPr>
      <w:r>
        <w:t xml:space="preserve">El Centro deberá brindar al menos seis (6) horas diarias de atención directa, de lunes a viernes. El horario deberá ser adecuado a la población objetivo y al territorio, con actividades estructuradas y planificadas. El cronograma semanal de actividades debe estar en un lugar visible del centro. Las Unidades Competentes Programática y Territorial podrán proponer ajustes al horario de estimarlo pertinente. </w:t>
      </w:r>
    </w:p>
    <w:p w:rsidR="00D2045F" w:rsidRDefault="00D2045F">
      <w:pPr>
        <w:spacing w:line="360" w:lineRule="auto"/>
      </w:pPr>
    </w:p>
    <w:p w:rsidR="00D2045F" w:rsidRDefault="00484487">
      <w:pPr>
        <w:spacing w:line="360" w:lineRule="auto"/>
        <w:ind w:right="819"/>
        <w:rPr>
          <w:b/>
          <w:sz w:val="28"/>
          <w:szCs w:val="28"/>
        </w:rPr>
      </w:pPr>
      <w:r>
        <w:rPr>
          <w:b/>
          <w:sz w:val="28"/>
          <w:szCs w:val="28"/>
        </w:rPr>
        <w:t xml:space="preserve">Recursos humanos </w:t>
      </w:r>
    </w:p>
    <w:p w:rsidR="00D2045F" w:rsidRDefault="00484487">
      <w:pPr>
        <w:spacing w:line="360" w:lineRule="auto"/>
        <w:ind w:right="16"/>
      </w:pPr>
      <w:r>
        <w:t>La gestión del proyecto en sus actividades estructuradas requiere de un trabajo en equipo, que asegure la atención integral a los niños/as y adolescentes participantes y el adecuado desarrollo de la dimensión de articulación territorial y coordinación intersectorial, para el logro de los objetivos.</w:t>
      </w:r>
    </w:p>
    <w:p w:rsidR="00D2045F" w:rsidRDefault="00484487">
      <w:pPr>
        <w:spacing w:before="240" w:after="240" w:line="360" w:lineRule="auto"/>
      </w:pPr>
      <w:r>
        <w:t>La contratación de los recursos humanos se realizará atendiendo a lo planteado en el Reglamento General de Convenios, el presente Perfil y demás reglamentaciones del Instituto. La atención de adolescentes se deberá enmarcar con los Principios Rectores que se establecen en la Convención sobre los Derechos del Niño, los planteados en el Capítulo I del Reglamento General de Convenios, Documentos del Instituto y demás Normas Nacionales e Internacionales vigentes.</w:t>
      </w:r>
    </w:p>
    <w:p w:rsidR="00D2045F" w:rsidRDefault="00484487">
      <w:pPr>
        <w:spacing w:before="240" w:after="240" w:line="360" w:lineRule="auto"/>
      </w:pPr>
      <w:r>
        <w:t>El equipo de trabajo podrá modificarse durante la ejecución del proyecto, integrando personas que acrediten la misma formación y experiencias similares a las de quienes fueron incluidos en la propuesta inicial. Los cambios deberán ser informados a las Unidades Competentes Programática y Territorial en un plazo no mayor a diez (10) días hábiles a partir del momento del mismo.</w:t>
      </w:r>
    </w:p>
    <w:p w:rsidR="00D2045F" w:rsidRDefault="00484487">
      <w:pPr>
        <w:spacing w:before="240" w:after="240" w:line="360" w:lineRule="auto"/>
      </w:pPr>
      <w:r>
        <w:t>Los recursos humanos deben estar adecuados al número de SD atendidos. En caso de convenios con cupo de atención menor o mayor a cincuenta (50) la adecuación se realizará en acuerdo con las Unidades Competentes.</w:t>
      </w:r>
    </w:p>
    <w:p w:rsidR="00D2045F" w:rsidRPr="00173D27" w:rsidRDefault="00484487">
      <w:pPr>
        <w:spacing w:before="240" w:after="240" w:line="360" w:lineRule="auto"/>
        <w:rPr>
          <w:sz w:val="20"/>
          <w:szCs w:val="20"/>
        </w:rPr>
      </w:pPr>
      <w:r>
        <w:lastRenderedPageBreak/>
        <w:t xml:space="preserve">El equipo necesario para la atención de cincuenta (50) SD deberá estar integrado </w:t>
      </w:r>
      <w:r w:rsidRPr="00173D27">
        <w:t xml:space="preserve">por: </w:t>
      </w:r>
    </w:p>
    <w:p w:rsidR="00D2045F" w:rsidRPr="00173D27" w:rsidRDefault="00D2045F">
      <w:pPr>
        <w:shd w:val="clear" w:color="auto" w:fill="FFFFFF"/>
        <w:rPr>
          <w:sz w:val="20"/>
          <w:szCs w:val="20"/>
        </w:rPr>
      </w:pPr>
    </w:p>
    <w:tbl>
      <w:tblPr>
        <w:tblStyle w:val="a0"/>
        <w:tblW w:w="811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7"/>
        <w:gridCol w:w="4252"/>
      </w:tblGrid>
      <w:tr w:rsidR="00D2045F" w:rsidRPr="00173D27">
        <w:trPr>
          <w:jc w:val="center"/>
        </w:trPr>
        <w:tc>
          <w:tcPr>
            <w:tcW w:w="3867" w:type="dxa"/>
          </w:tcPr>
          <w:p w:rsidR="00D2045F" w:rsidRPr="00173D27" w:rsidRDefault="00484487">
            <w:pPr>
              <w:widowControl w:val="0"/>
            </w:pPr>
            <w:r w:rsidRPr="00173D27">
              <w:t>Coordinador/a</w:t>
            </w:r>
          </w:p>
        </w:tc>
        <w:tc>
          <w:tcPr>
            <w:tcW w:w="4252" w:type="dxa"/>
          </w:tcPr>
          <w:p w:rsidR="00D2045F" w:rsidRPr="00173D27" w:rsidRDefault="00484487">
            <w:pPr>
              <w:widowControl w:val="0"/>
            </w:pPr>
            <w:r w:rsidRPr="00173D27">
              <w:t>40 horas semanales</w:t>
            </w:r>
          </w:p>
        </w:tc>
      </w:tr>
      <w:tr w:rsidR="00D2045F" w:rsidRPr="00173D27">
        <w:trPr>
          <w:trHeight w:val="576"/>
          <w:jc w:val="center"/>
        </w:trPr>
        <w:tc>
          <w:tcPr>
            <w:tcW w:w="3867" w:type="dxa"/>
          </w:tcPr>
          <w:p w:rsidR="00D2045F" w:rsidRPr="00173D27" w:rsidRDefault="00484487">
            <w:pPr>
              <w:widowControl w:val="0"/>
              <w:rPr>
                <w:b/>
                <w:sz w:val="28"/>
                <w:szCs w:val="28"/>
              </w:rPr>
            </w:pPr>
            <w:r w:rsidRPr="00173D27">
              <w:t>Lic. en Trabajo Social</w:t>
            </w:r>
          </w:p>
          <w:p w:rsidR="00D2045F" w:rsidRPr="00173D27" w:rsidRDefault="00484487">
            <w:pPr>
              <w:widowControl w:val="0"/>
              <w:rPr>
                <w:b/>
                <w:sz w:val="22"/>
                <w:szCs w:val="22"/>
              </w:rPr>
            </w:pPr>
            <w:r w:rsidRPr="00173D27">
              <w:t>Lic. en Psicología</w:t>
            </w:r>
          </w:p>
          <w:p w:rsidR="00D2045F" w:rsidRPr="00173D27" w:rsidRDefault="00D2045F">
            <w:pPr>
              <w:widowControl w:val="0"/>
              <w:ind w:left="-283"/>
            </w:pPr>
          </w:p>
        </w:tc>
        <w:tc>
          <w:tcPr>
            <w:tcW w:w="4252" w:type="dxa"/>
          </w:tcPr>
          <w:p w:rsidR="00D2045F" w:rsidRPr="00173D27" w:rsidRDefault="00484487" w:rsidP="00173D27">
            <w:pPr>
              <w:widowControl w:val="0"/>
              <w:rPr>
                <w:shd w:val="clear" w:color="auto" w:fill="F9CB9C"/>
              </w:rPr>
            </w:pPr>
            <w:r w:rsidRPr="00173D27">
              <w:t>25 horas semanales cada uno</w:t>
            </w:r>
            <w:r w:rsidR="00173D27">
              <w:t xml:space="preserve"> como mínimo</w:t>
            </w:r>
          </w:p>
        </w:tc>
      </w:tr>
      <w:tr w:rsidR="00D2045F" w:rsidRPr="00173D27">
        <w:trPr>
          <w:jc w:val="center"/>
        </w:trPr>
        <w:tc>
          <w:tcPr>
            <w:tcW w:w="3867" w:type="dxa"/>
          </w:tcPr>
          <w:p w:rsidR="00D2045F" w:rsidRPr="00173D27" w:rsidRDefault="00484487">
            <w:pPr>
              <w:widowControl w:val="0"/>
            </w:pPr>
            <w:r w:rsidRPr="00173D27">
              <w:t xml:space="preserve">Maestro/Docente </w:t>
            </w:r>
          </w:p>
          <w:p w:rsidR="00D2045F" w:rsidRPr="00173D27" w:rsidRDefault="00484487">
            <w:pPr>
              <w:widowControl w:val="0"/>
            </w:pPr>
            <w:r w:rsidRPr="00173D27">
              <w:t>Educador/a Social</w:t>
            </w:r>
          </w:p>
          <w:p w:rsidR="00D2045F" w:rsidRPr="00173D27" w:rsidRDefault="00484487">
            <w:pPr>
              <w:widowControl w:val="0"/>
            </w:pPr>
            <w:r w:rsidRPr="00173D27">
              <w:t>Educador/a</w:t>
            </w:r>
          </w:p>
        </w:tc>
        <w:tc>
          <w:tcPr>
            <w:tcW w:w="4252" w:type="dxa"/>
          </w:tcPr>
          <w:p w:rsidR="00D2045F" w:rsidRPr="00173D27" w:rsidRDefault="00484487">
            <w:pPr>
              <w:widowControl w:val="0"/>
            </w:pPr>
            <w:r w:rsidRPr="00173D27">
              <w:t>60 horas semanales entre todos</w:t>
            </w:r>
          </w:p>
        </w:tc>
      </w:tr>
      <w:tr w:rsidR="00D2045F" w:rsidRPr="00173D27">
        <w:trPr>
          <w:jc w:val="center"/>
        </w:trPr>
        <w:tc>
          <w:tcPr>
            <w:tcW w:w="3867" w:type="dxa"/>
          </w:tcPr>
          <w:p w:rsidR="00D2045F" w:rsidRPr="00173D27" w:rsidRDefault="00484487">
            <w:pPr>
              <w:widowControl w:val="0"/>
            </w:pPr>
            <w:r w:rsidRPr="00173D27">
              <w:t>Maestra/o/Educador inicial</w:t>
            </w:r>
          </w:p>
          <w:p w:rsidR="00D2045F" w:rsidRPr="00173D27" w:rsidRDefault="00484487">
            <w:pPr>
              <w:widowControl w:val="0"/>
            </w:pPr>
            <w:r w:rsidRPr="00173D27">
              <w:t>Lic. en psicomotricidad</w:t>
            </w:r>
          </w:p>
          <w:p w:rsidR="00D2045F" w:rsidRPr="00173D27" w:rsidRDefault="00D2045F">
            <w:pPr>
              <w:widowControl w:val="0"/>
            </w:pPr>
          </w:p>
        </w:tc>
        <w:tc>
          <w:tcPr>
            <w:tcW w:w="4252" w:type="dxa"/>
          </w:tcPr>
          <w:p w:rsidR="00D2045F" w:rsidRPr="00173D27" w:rsidRDefault="00484487">
            <w:pPr>
              <w:widowControl w:val="0"/>
            </w:pPr>
            <w:r w:rsidRPr="00173D27">
              <w:t>70 horas semanales entre todos</w:t>
            </w:r>
          </w:p>
        </w:tc>
      </w:tr>
      <w:tr w:rsidR="00D2045F" w:rsidRPr="00173D27">
        <w:trPr>
          <w:jc w:val="center"/>
        </w:trPr>
        <w:tc>
          <w:tcPr>
            <w:tcW w:w="3867" w:type="dxa"/>
          </w:tcPr>
          <w:p w:rsidR="00D2045F" w:rsidRPr="00173D27" w:rsidRDefault="00484487">
            <w:pPr>
              <w:widowControl w:val="0"/>
            </w:pPr>
            <w:r w:rsidRPr="00173D27">
              <w:t xml:space="preserve">Dr. en derecho </w:t>
            </w:r>
          </w:p>
        </w:tc>
        <w:tc>
          <w:tcPr>
            <w:tcW w:w="4252" w:type="dxa"/>
          </w:tcPr>
          <w:p w:rsidR="00D2045F" w:rsidRPr="00173D27" w:rsidRDefault="00484487">
            <w:pPr>
              <w:widowControl w:val="0"/>
            </w:pPr>
            <w:r w:rsidRPr="00173D27">
              <w:t>Se podrá contratar hasta 20 horas semanales</w:t>
            </w:r>
          </w:p>
        </w:tc>
      </w:tr>
      <w:tr w:rsidR="00D2045F" w:rsidRPr="00173D27">
        <w:trPr>
          <w:trHeight w:val="1484"/>
          <w:jc w:val="center"/>
        </w:trPr>
        <w:tc>
          <w:tcPr>
            <w:tcW w:w="3867" w:type="dxa"/>
          </w:tcPr>
          <w:p w:rsidR="00D2045F" w:rsidRPr="00173D27" w:rsidRDefault="00484487">
            <w:pPr>
              <w:widowControl w:val="0"/>
            </w:pPr>
            <w:r w:rsidRPr="00173D27">
              <w:t>Dr. en psiquiatría</w:t>
            </w:r>
          </w:p>
          <w:p w:rsidR="00D2045F" w:rsidRPr="00173D27" w:rsidRDefault="00484487">
            <w:pPr>
              <w:widowControl w:val="0"/>
            </w:pPr>
            <w:r w:rsidRPr="00173D27">
              <w:t xml:space="preserve">Docente de Educación Física </w:t>
            </w:r>
          </w:p>
          <w:p w:rsidR="00D2045F" w:rsidRPr="00173D27" w:rsidRDefault="00484487">
            <w:pPr>
              <w:widowControl w:val="0"/>
              <w:rPr>
                <w:b/>
                <w:sz w:val="20"/>
                <w:szCs w:val="20"/>
              </w:rPr>
            </w:pPr>
            <w:r w:rsidRPr="00173D27">
              <w:t>Lic. en Nutrición</w:t>
            </w:r>
            <w:r w:rsidRPr="00173D27">
              <w:rPr>
                <w:b/>
                <w:sz w:val="20"/>
                <w:szCs w:val="20"/>
              </w:rPr>
              <w:t>*</w:t>
            </w:r>
          </w:p>
          <w:p w:rsidR="00D2045F" w:rsidRPr="00173D27" w:rsidRDefault="00484487">
            <w:pPr>
              <w:widowControl w:val="0"/>
            </w:pPr>
            <w:r w:rsidRPr="00173D27">
              <w:t>Educador Sexual (tallerista)</w:t>
            </w:r>
          </w:p>
          <w:p w:rsidR="00D2045F" w:rsidRPr="00173D27" w:rsidRDefault="00484487">
            <w:pPr>
              <w:widowControl w:val="0"/>
            </w:pPr>
            <w:r w:rsidRPr="00173D27">
              <w:t>Doula/Educador Perinatal</w:t>
            </w:r>
          </w:p>
        </w:tc>
        <w:tc>
          <w:tcPr>
            <w:tcW w:w="4252" w:type="dxa"/>
          </w:tcPr>
          <w:p w:rsidR="00D2045F" w:rsidRPr="00173D27" w:rsidRDefault="00484487">
            <w:pPr>
              <w:widowControl w:val="0"/>
            </w:pPr>
            <w:r w:rsidRPr="00173D27">
              <w:t>Se podrán contratar hasta 50 horas semanales entre todos</w:t>
            </w:r>
          </w:p>
        </w:tc>
      </w:tr>
      <w:tr w:rsidR="00D2045F" w:rsidRPr="00173D27">
        <w:trPr>
          <w:jc w:val="center"/>
        </w:trPr>
        <w:tc>
          <w:tcPr>
            <w:tcW w:w="3867" w:type="dxa"/>
          </w:tcPr>
          <w:p w:rsidR="00D2045F" w:rsidRPr="00173D27" w:rsidRDefault="00484487">
            <w:pPr>
              <w:widowControl w:val="0"/>
            </w:pPr>
            <w:r w:rsidRPr="00173D27">
              <w:t>Tallerista</w:t>
            </w:r>
          </w:p>
        </w:tc>
        <w:tc>
          <w:tcPr>
            <w:tcW w:w="4252" w:type="dxa"/>
          </w:tcPr>
          <w:p w:rsidR="00D2045F" w:rsidRPr="00173D27" w:rsidRDefault="00484487">
            <w:pPr>
              <w:widowControl w:val="0"/>
            </w:pPr>
            <w:r w:rsidRPr="00173D27">
              <w:t>Según la propuesta del proyecto</w:t>
            </w:r>
          </w:p>
        </w:tc>
      </w:tr>
      <w:tr w:rsidR="00D2045F" w:rsidRPr="00173D27">
        <w:trPr>
          <w:jc w:val="center"/>
        </w:trPr>
        <w:tc>
          <w:tcPr>
            <w:tcW w:w="3867" w:type="dxa"/>
          </w:tcPr>
          <w:p w:rsidR="00D2045F" w:rsidRPr="00173D27" w:rsidRDefault="00484487">
            <w:pPr>
              <w:widowControl w:val="0"/>
            </w:pPr>
            <w:r w:rsidRPr="00173D27">
              <w:t>Administrativo</w:t>
            </w:r>
          </w:p>
        </w:tc>
        <w:tc>
          <w:tcPr>
            <w:tcW w:w="4252" w:type="dxa"/>
          </w:tcPr>
          <w:p w:rsidR="00D2045F" w:rsidRPr="00173D27" w:rsidRDefault="00484487">
            <w:pPr>
              <w:widowControl w:val="0"/>
            </w:pPr>
            <w:r w:rsidRPr="00173D27">
              <w:t>Se podrá contratar hasta 20 horas semanales</w:t>
            </w:r>
          </w:p>
        </w:tc>
      </w:tr>
      <w:tr w:rsidR="00D2045F" w:rsidRPr="00173D27">
        <w:trPr>
          <w:jc w:val="center"/>
        </w:trPr>
        <w:tc>
          <w:tcPr>
            <w:tcW w:w="3867" w:type="dxa"/>
          </w:tcPr>
          <w:p w:rsidR="00D2045F" w:rsidRPr="00173D27" w:rsidRDefault="00484487">
            <w:pPr>
              <w:widowControl w:val="0"/>
            </w:pPr>
            <w:r w:rsidRPr="00173D27">
              <w:t>Auxiliar de servicio</w:t>
            </w:r>
          </w:p>
          <w:p w:rsidR="00D2045F" w:rsidRPr="00173D27" w:rsidRDefault="00484487">
            <w:pPr>
              <w:widowControl w:val="0"/>
            </w:pPr>
            <w:r w:rsidRPr="00173D27">
              <w:t>Auxiliar de cocina</w:t>
            </w:r>
          </w:p>
        </w:tc>
        <w:tc>
          <w:tcPr>
            <w:tcW w:w="4252" w:type="dxa"/>
          </w:tcPr>
          <w:p w:rsidR="00D2045F" w:rsidRPr="00173D27" w:rsidRDefault="00484487">
            <w:pPr>
              <w:widowControl w:val="0"/>
            </w:pPr>
            <w:r w:rsidRPr="00173D27">
              <w:t>Se podrá contratar hasta 60 horas semanales entre ambos</w:t>
            </w:r>
          </w:p>
        </w:tc>
      </w:tr>
    </w:tbl>
    <w:p w:rsidR="00D2045F" w:rsidRDefault="00484487">
      <w:pPr>
        <w:shd w:val="clear" w:color="auto" w:fill="FFFFFF"/>
      </w:pPr>
      <w:r w:rsidRPr="00173D27">
        <w:rPr>
          <w:b/>
          <w:vertAlign w:val="superscript"/>
        </w:rPr>
        <w:t xml:space="preserve">     </w:t>
      </w:r>
      <w:r w:rsidRPr="00173D27">
        <w:rPr>
          <w:b/>
          <w:sz w:val="28"/>
          <w:szCs w:val="28"/>
          <w:vertAlign w:val="superscript"/>
        </w:rPr>
        <w:t>*</w:t>
      </w:r>
      <w:r w:rsidRPr="00173D27">
        <w:rPr>
          <w:sz w:val="20"/>
          <w:szCs w:val="20"/>
        </w:rPr>
        <w:t>Lic. en Nutrición contratación para consultas puntuales o talleres.</w:t>
      </w:r>
    </w:p>
    <w:p w:rsidR="00D2045F" w:rsidRDefault="00484487">
      <w:pPr>
        <w:shd w:val="clear" w:color="auto" w:fill="FFFFFF"/>
        <w:spacing w:before="240" w:line="360" w:lineRule="auto"/>
      </w:pPr>
      <w:r>
        <w:t xml:space="preserve">Los perfiles profesionales nombrados para cada área son aquellos que pueden cumplir las actividades referidas a la misma. En función del proyecto y la planificación avalados por la Unidad Competente Programática, cada equipo definirá las horas  a cumplir desde cada rol profesional, exceptuando los mínimos especificados. </w:t>
      </w:r>
    </w:p>
    <w:p w:rsidR="00D2045F" w:rsidRDefault="00484487">
      <w:pPr>
        <w:shd w:val="clear" w:color="auto" w:fill="FFFFFF"/>
        <w:spacing w:before="240" w:after="240" w:line="360" w:lineRule="auto"/>
        <w:rPr>
          <w:highlight w:val="white"/>
        </w:rPr>
      </w:pPr>
      <w:r>
        <w:rPr>
          <w:highlight w:val="white"/>
        </w:rPr>
        <w:t>La coordinación deberá acreditar título de nivel terciario en el área socioeducativa (excepcionalmente se podrá habilitar la contratación con otra titulación terciaria e idoneidad comprobada en el área socio-educativa, mediante presentación de Curriculum Vitae y certificados autenticados, avalado por las Unidades Competentes).</w:t>
      </w:r>
    </w:p>
    <w:p w:rsidR="00D2045F" w:rsidRDefault="00484487">
      <w:pPr>
        <w:shd w:val="clear" w:color="auto" w:fill="FFFFFF"/>
        <w:spacing w:before="240" w:after="240" w:line="360" w:lineRule="auto"/>
        <w:rPr>
          <w:highlight w:val="white"/>
        </w:rPr>
      </w:pPr>
      <w:r>
        <w:rPr>
          <w:highlight w:val="white"/>
        </w:rPr>
        <w:t xml:space="preserve">Los Lic. en Trabajo Social, Lic. en Psicología, Lic. en Psicomotricidad. Lic. en Nutrición, Dr. en psiquiatría y Dr. en Derecho deberán acreditar título universitario. </w:t>
      </w:r>
    </w:p>
    <w:p w:rsidR="00D2045F" w:rsidRDefault="00484487">
      <w:pPr>
        <w:shd w:val="clear" w:color="auto" w:fill="FFFFFF"/>
        <w:spacing w:before="240" w:after="240" w:line="360" w:lineRule="auto"/>
        <w:rPr>
          <w:highlight w:val="white"/>
        </w:rPr>
      </w:pPr>
      <w:r>
        <w:rPr>
          <w:highlight w:val="white"/>
        </w:rPr>
        <w:lastRenderedPageBreak/>
        <w:t>Los educadores deberán acreditar título de educador social, título de educador en primera infancia o título de nivel terciario en el área socioeducativa. En casos excepcionales, se podrá habilitar la contratación con formación terciaria incompleta en el área socioeducativa, preferentemente educación social; o bachillerato completo con formación en específica para este perfil y experiencia probada en el área, mediante presentación de Curriculum Vitae y certificados autenticados, previo aval de las Unidades Competentes.</w:t>
      </w:r>
    </w:p>
    <w:p w:rsidR="00D2045F" w:rsidRDefault="00484487">
      <w:pPr>
        <w:shd w:val="clear" w:color="auto" w:fill="FFFFFF"/>
        <w:spacing w:before="240" w:after="240" w:line="360" w:lineRule="auto"/>
        <w:rPr>
          <w:highlight w:val="white"/>
        </w:rPr>
      </w:pPr>
      <w:r>
        <w:rPr>
          <w:highlight w:val="white"/>
        </w:rPr>
        <w:t>Los maestros y docentes deberán ser egresados de los Centros de Formación Docente (excepcionalmente se podrá habilitar a estudiantes avanzados de las carreras de formación docente (mínimo 1ro y 2do año aprobados)).</w:t>
      </w:r>
    </w:p>
    <w:p w:rsidR="00D2045F" w:rsidRPr="00173D27" w:rsidRDefault="00484487">
      <w:pPr>
        <w:shd w:val="clear" w:color="auto" w:fill="FFFFFF"/>
        <w:spacing w:before="240" w:after="240" w:line="360" w:lineRule="auto"/>
      </w:pPr>
      <w:r w:rsidRPr="00173D27">
        <w:t xml:space="preserve">Los talleristas, doulas y educador sexual deberán acreditar bachillerato completo y contar con formación y experiencia comprobada en el área de competencia del taller/cargo, formación o experiencia en trabajo específica para este perfil (en forma excepcional se podrá contratar con ciclo básico completo, formación y experiencia comprobada en el área de competencia del taller, además de formación y experiencia probada en el área, previo aval de las Unidades Competentes). </w:t>
      </w:r>
    </w:p>
    <w:p w:rsidR="00D2045F" w:rsidRDefault="00484487">
      <w:pPr>
        <w:shd w:val="clear" w:color="auto" w:fill="FFFFFF"/>
        <w:spacing w:before="240" w:after="240" w:line="360" w:lineRule="auto"/>
        <w:rPr>
          <w:highlight w:val="white"/>
        </w:rPr>
      </w:pPr>
      <w:r>
        <w:rPr>
          <w:highlight w:val="white"/>
        </w:rPr>
        <w:t xml:space="preserve">Se podrá realizar una reunión semanal con todo el equipo de trabajo (los talleristas deberán participar de al menos tres reuniones al año). Dichas reuniones no deberán interferir en el normal desarrollo de las actividades del Centro. </w:t>
      </w:r>
    </w:p>
    <w:p w:rsidR="00D2045F" w:rsidRDefault="00D2045F">
      <w:pPr>
        <w:shd w:val="clear" w:color="auto" w:fill="FFFFFF"/>
        <w:spacing w:before="240" w:line="360" w:lineRule="auto"/>
      </w:pPr>
    </w:p>
    <w:p w:rsidR="00D2045F" w:rsidRDefault="00484487">
      <w:pPr>
        <w:widowControl w:val="0"/>
        <w:jc w:val="left"/>
        <w:rPr>
          <w:b/>
          <w:sz w:val="28"/>
          <w:szCs w:val="28"/>
        </w:rPr>
      </w:pPr>
      <w:r>
        <w:rPr>
          <w:b/>
          <w:sz w:val="28"/>
          <w:szCs w:val="28"/>
        </w:rPr>
        <w:t xml:space="preserve">Condiciones de infraestructura y equipamiento </w:t>
      </w:r>
    </w:p>
    <w:p w:rsidR="00D2045F" w:rsidRDefault="00D2045F">
      <w:pPr>
        <w:widowControl w:val="0"/>
        <w:jc w:val="left"/>
        <w:rPr>
          <w:b/>
          <w:sz w:val="28"/>
          <w:szCs w:val="28"/>
        </w:rPr>
      </w:pPr>
    </w:p>
    <w:p w:rsidR="00D2045F" w:rsidRDefault="00484487">
      <w:pPr>
        <w:widowControl w:val="0"/>
        <w:spacing w:line="360" w:lineRule="auto"/>
      </w:pPr>
      <w:r>
        <w:t xml:space="preserve">La infraestructura y el equipamiento del centro deberán responder a los criterios establecidos a continuación. En caso de no cumplirse, deberán destinarse recursos económicos para su adecuación, previo aval de la Unidad Competente. </w:t>
      </w:r>
    </w:p>
    <w:p w:rsidR="00D2045F" w:rsidRDefault="00484487">
      <w:pPr>
        <w:widowControl w:val="0"/>
        <w:spacing w:before="240" w:after="240" w:line="360" w:lineRule="auto"/>
      </w:pPr>
      <w:r>
        <w:t xml:space="preserve">Los espacios físicos deberán tener amplias dimensiones, buena iluminación, ventilación y contar con acondicionamiento térmico adecuado. Su diseño y ambientación deberá considerar la circulación de las personas (especialmente </w:t>
      </w:r>
      <w:r>
        <w:lastRenderedPageBreak/>
        <w:t>de niños/as de 0 a 2 años), propiciará el intercambio con pares, el encuentro grupal y también el desarrollo de instancias individuales.</w:t>
      </w:r>
    </w:p>
    <w:p w:rsidR="00D2045F" w:rsidRDefault="00484487">
      <w:pPr>
        <w:widowControl w:val="0"/>
        <w:spacing w:before="240" w:after="240" w:line="360" w:lineRule="auto"/>
      </w:pPr>
      <w:r>
        <w:t>Debe tener una estructura sólida, con la instalación eléctrica y sanitaria en óptimas condiciones. Al local se le deben de realizar todas las reparaciones necesarias que permitan un mantenimiento satisfactorio del mismo.</w:t>
      </w:r>
    </w:p>
    <w:p w:rsidR="00D2045F" w:rsidRDefault="00484487">
      <w:pPr>
        <w:widowControl w:val="0"/>
        <w:spacing w:line="360" w:lineRule="auto"/>
      </w:pPr>
      <w:r>
        <w:t xml:space="preserve">Es necesario contar con espacios recreativos cerrados y abiertos, amplios, donde se puedan desarrollar actividades y permanecer la población atendida en grupos pequeños y grandes. Los espacios al aire libre deben estar acondicionados para la protección solar. </w:t>
      </w:r>
    </w:p>
    <w:p w:rsidR="00D2045F" w:rsidRDefault="00D2045F">
      <w:pPr>
        <w:widowControl w:val="0"/>
        <w:spacing w:line="360" w:lineRule="auto"/>
        <w:rPr>
          <w:b/>
          <w:highlight w:val="yellow"/>
        </w:rPr>
      </w:pPr>
    </w:p>
    <w:p w:rsidR="00D2045F" w:rsidRDefault="00484487">
      <w:pPr>
        <w:widowControl w:val="0"/>
        <w:spacing w:line="360" w:lineRule="auto"/>
      </w:pPr>
      <w:r>
        <w:t>Servicios higiénicos: deberá contar con dos baños completos (con duchas) acondicionados para los/as adolescentes y sus hijos/as. Debe permitir la privacidad del usuario y el fácil acceso.</w:t>
      </w:r>
    </w:p>
    <w:p w:rsidR="00D2045F" w:rsidRDefault="00484487">
      <w:pPr>
        <w:widowControl w:val="0"/>
        <w:spacing w:before="240" w:after="240" w:line="360" w:lineRule="auto"/>
      </w:pPr>
      <w:r>
        <w:t>Cocina: debe contar con mobiliario y artículos de menaje adecuados, los cuales deberán estar en perfectas condiciones de higiene y calidad. La iluminación, ventilación y dimensiones deben ser apropiadas para la cantidad de SD atendidos.</w:t>
      </w:r>
    </w:p>
    <w:p w:rsidR="00D2045F" w:rsidRDefault="00484487">
      <w:pPr>
        <w:widowControl w:val="0"/>
        <w:spacing w:before="240" w:after="240" w:line="360" w:lineRule="auto"/>
      </w:pPr>
      <w:r>
        <w:t>Despensa: espacio definido para almacenamiento de los víveres, con estantes, dimensiones adecuadas, ventilación, iluminación y capacidad suficiente para las necesidades de cada proyecto.</w:t>
      </w:r>
    </w:p>
    <w:p w:rsidR="00D2045F" w:rsidRDefault="00484487">
      <w:pPr>
        <w:widowControl w:val="0"/>
        <w:spacing w:before="240" w:after="240" w:line="360" w:lineRule="auto"/>
      </w:pPr>
      <w:r>
        <w:t>Comedor: con dimensiones y mobiliario acorde a la cantidad de adolescentes atendidos y sus necesidades (sillitas de comer para bebés, mesas y sillas adecuadas para los/as adolescentes y sus hijos/as, entre otros).</w:t>
      </w:r>
    </w:p>
    <w:p w:rsidR="00D2045F" w:rsidRDefault="00484487">
      <w:pPr>
        <w:widowControl w:val="0"/>
        <w:spacing w:line="360" w:lineRule="auto"/>
      </w:pPr>
      <w:r>
        <w:t>Espacio para estudio acondicionado para tal fin (bibliotecas, mesas, sillas, pizarra, computadoras, conexión a internet,  etc.).</w:t>
      </w:r>
    </w:p>
    <w:p w:rsidR="00D2045F" w:rsidRDefault="00484487">
      <w:pPr>
        <w:widowControl w:val="0"/>
        <w:spacing w:before="240" w:after="240" w:line="360" w:lineRule="auto"/>
      </w:pPr>
      <w:r>
        <w:t>Sala para la realización de entrevistas individuales y familiares: es importante que existan varios espacios para entrevistas, que permitan recibir a las familias de los/as adolescentes, preservando la confidencialidad en un ámbito que garantice un clima de confianza y escucha.</w:t>
      </w:r>
    </w:p>
    <w:p w:rsidR="00D2045F" w:rsidRDefault="00484487">
      <w:pPr>
        <w:widowControl w:val="0"/>
        <w:spacing w:before="240" w:after="240" w:line="360" w:lineRule="auto"/>
      </w:pPr>
      <w:r>
        <w:lastRenderedPageBreak/>
        <w:t xml:space="preserve">Sala de equipo y archivo: espacio cerrado que permita el archivo de documentación. </w:t>
      </w:r>
    </w:p>
    <w:p w:rsidR="00D2045F" w:rsidRDefault="00484487">
      <w:pPr>
        <w:widowControl w:val="0"/>
        <w:spacing w:line="360" w:lineRule="auto"/>
      </w:pPr>
      <w:r>
        <w:t>Salón de juego y descanso específico para niños/as: deberá contar con buena ventilación e iluminación, espejo en pared a su altura, juguetes y materiales apropiados para la estimulación y juego de niños/as entre 0 y 24 meses.</w:t>
      </w:r>
    </w:p>
    <w:p w:rsidR="00D2045F" w:rsidRDefault="00484487">
      <w:pPr>
        <w:widowControl w:val="0"/>
        <w:spacing w:before="240" w:after="240" w:line="360" w:lineRule="auto"/>
      </w:pPr>
      <w:r>
        <w:t>Sala de psicomotricidad: deberá contar con un espacio que pueda ser usado como sala de psicomotricidad, debidamente equipado.</w:t>
      </w:r>
    </w:p>
    <w:p w:rsidR="00D2045F" w:rsidRDefault="00484487">
      <w:pPr>
        <w:spacing w:before="240" w:after="240" w:line="360" w:lineRule="auto"/>
      </w:pPr>
      <w:r>
        <w:t>Aspectos Generales del Servicio a considerar:</w:t>
      </w:r>
    </w:p>
    <w:p w:rsidR="00D2045F" w:rsidRDefault="00484487">
      <w:pPr>
        <w:spacing w:before="240" w:after="240" w:line="360" w:lineRule="auto"/>
      </w:pPr>
      <w:r>
        <w:t xml:space="preserve">-los espacios de circulación deben quedar claramente definidos. </w:t>
      </w:r>
    </w:p>
    <w:p w:rsidR="00D2045F" w:rsidRDefault="00484487">
      <w:pPr>
        <w:spacing w:before="240" w:after="240" w:line="360" w:lineRule="auto"/>
      </w:pPr>
      <w:r>
        <w:t>-las escaleras y puertas deben contar con elementos de protección para su acceso y uso.</w:t>
      </w:r>
    </w:p>
    <w:p w:rsidR="00D2045F" w:rsidRDefault="00484487">
      <w:pPr>
        <w:spacing w:before="240" w:after="240" w:line="360" w:lineRule="auto"/>
      </w:pPr>
      <w:r>
        <w:t>-las aberturas deben estar presentes en todas las habitaciones y deben permitir iluminación y ventilación natural suficiente, dado el número de SD atendidos.</w:t>
      </w:r>
    </w:p>
    <w:p w:rsidR="00D2045F" w:rsidRDefault="00484487">
      <w:pPr>
        <w:spacing w:before="240" w:after="240" w:line="360" w:lineRule="auto"/>
      </w:pPr>
      <w:r>
        <w:t>-la iluminación artificial (eléctrica) todos los espacios deben contar con el número de focos y la potencia adecuada.</w:t>
      </w:r>
    </w:p>
    <w:p w:rsidR="00D2045F" w:rsidRDefault="00484487">
      <w:pPr>
        <w:spacing w:before="240" w:after="240" w:line="360" w:lineRule="auto"/>
      </w:pPr>
      <w:r>
        <w:t>-la instalación eléctrica debe estar en buen estado y con dispositivos de protección para bebés y niños/as.</w:t>
      </w:r>
    </w:p>
    <w:p w:rsidR="00D2045F" w:rsidRDefault="00484487">
      <w:pPr>
        <w:spacing w:before="240" w:after="240" w:line="360" w:lineRule="auto"/>
      </w:pPr>
      <w:r>
        <w:t>-los ambientes deben estar acondicionados  de manera que permitan convivir con una temperatura acorde a la estación del año.</w:t>
      </w:r>
    </w:p>
    <w:p w:rsidR="00D2045F" w:rsidRDefault="00484487">
      <w:pPr>
        <w:spacing w:before="240" w:after="240" w:line="360" w:lineRule="auto"/>
      </w:pPr>
      <w:r>
        <w:t>-almacenamiento adecuado que evite el riesgo de accidentes domésticos.</w:t>
      </w:r>
    </w:p>
    <w:p w:rsidR="00D2045F" w:rsidRDefault="00484487">
      <w:pPr>
        <w:spacing w:before="240" w:after="240" w:line="360" w:lineRule="auto"/>
      </w:pPr>
      <w:r>
        <w:t>Equipamiento: debe contener mobiliario y materiales de calidad, adecuados a las necesidades de la población atendida y de los talleres brindados por el proyecto.</w:t>
      </w:r>
    </w:p>
    <w:p w:rsidR="00D2045F" w:rsidRDefault="00484487">
      <w:pPr>
        <w:spacing w:before="240" w:after="240" w:line="360" w:lineRule="auto"/>
      </w:pPr>
      <w:r>
        <w:t xml:space="preserve">En referencia a este punto, se debe de contar con mesas, sillas o bancos en óptimo estado, acorde al número de SD atendidos; materiales de trabajo necesario para el desarrollo de las actividades planificadas; materiales recreativos y didácticos; archivadores, biblioteca, lockers y muebles para </w:t>
      </w:r>
      <w:r>
        <w:lastRenderedPageBreak/>
        <w:t>guardar material de trabajo, equipamiento de cocina, objetos personales, etc.; electrodomésticos (TV, equipo de música, heladera, freezer, cocina, calefón, etc.); herramientas tecnológicas para desarrollar diferentes actividades (tablets, PC de escritorio y/o notebooks, etc.); conexión a red WIFI; equipamiento de cocina necesario para elaboración de las preparaciones brindadas por el Proyecto.</w:t>
      </w:r>
    </w:p>
    <w:p w:rsidR="00D2045F" w:rsidRDefault="00484487">
      <w:pPr>
        <w:spacing w:before="240" w:after="240" w:line="360" w:lineRule="auto"/>
      </w:pPr>
      <w:r>
        <w:t>El Centro deberá de contar con cobertura de emergencia móvil y botiquín de primeros auxilios, así como todo lo expresado en la Reglamentación general y específica.</w:t>
      </w: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pPr>
        <w:shd w:val="clear" w:color="auto" w:fill="FFFFFF"/>
        <w:spacing w:before="240" w:line="276" w:lineRule="auto"/>
        <w:jc w:val="left"/>
      </w:pPr>
    </w:p>
    <w:p w:rsidR="00D2045F" w:rsidRDefault="00D2045F" w:rsidP="0005174A">
      <w:pPr>
        <w:shd w:val="clear" w:color="auto" w:fill="FFFFFF"/>
        <w:spacing w:before="240" w:line="276" w:lineRule="auto"/>
        <w:rPr>
          <w:b/>
          <w:sz w:val="28"/>
          <w:szCs w:val="28"/>
        </w:rPr>
      </w:pPr>
    </w:p>
    <w:sectPr w:rsidR="00D2045F" w:rsidSect="00353B11">
      <w:headerReference w:type="default" r:id="rId7"/>
      <w:footerReference w:type="default" r:id="rId8"/>
      <w:footerReference w:type="first" r:id="rId9"/>
      <w:pgSz w:w="11906" w:h="16838"/>
      <w:pgMar w:top="1417" w:right="1701" w:bottom="1417" w:left="170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070" w:rsidRDefault="006B5070">
      <w:r>
        <w:separator/>
      </w:r>
    </w:p>
  </w:endnote>
  <w:endnote w:type="continuationSeparator" w:id="0">
    <w:p w:rsidR="006B5070" w:rsidRDefault="006B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45F" w:rsidRDefault="00353B11">
    <w:pPr>
      <w:jc w:val="right"/>
    </w:pPr>
    <w:r>
      <w:fldChar w:fldCharType="begin"/>
    </w:r>
    <w:r w:rsidR="00484487">
      <w:instrText>PAGE</w:instrText>
    </w:r>
    <w:r>
      <w:fldChar w:fldCharType="separate"/>
    </w:r>
    <w:r w:rsidR="00F86224">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45F" w:rsidRDefault="00D2045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070" w:rsidRDefault="006B5070">
      <w:r>
        <w:separator/>
      </w:r>
    </w:p>
  </w:footnote>
  <w:footnote w:type="continuationSeparator" w:id="0">
    <w:p w:rsidR="006B5070" w:rsidRDefault="006B5070">
      <w:r>
        <w:continuationSeparator/>
      </w:r>
    </w:p>
  </w:footnote>
  <w:footnote w:id="1">
    <w:p w:rsidR="00D2045F" w:rsidRDefault="00484487">
      <w:pPr>
        <w:rPr>
          <w:sz w:val="20"/>
          <w:szCs w:val="20"/>
        </w:rPr>
      </w:pPr>
      <w:r>
        <w:rPr>
          <w:vertAlign w:val="superscript"/>
        </w:rPr>
        <w:footnoteRef/>
      </w:r>
      <w:r>
        <w:rPr>
          <w:sz w:val="20"/>
          <w:szCs w:val="20"/>
        </w:rPr>
        <w:t xml:space="preserve"> </w:t>
      </w:r>
      <w:r>
        <w:rPr>
          <w:sz w:val="18"/>
          <w:szCs w:val="18"/>
          <w:highlight w:val="white"/>
        </w:rPr>
        <w:t xml:space="preserve">López, A., Varela, C. (2016). </w:t>
      </w:r>
      <w:r>
        <w:rPr>
          <w:i/>
          <w:sz w:val="18"/>
          <w:szCs w:val="18"/>
          <w:highlight w:val="white"/>
        </w:rPr>
        <w:t>Maternidad en adolescentes y desigualdad social en Uruguay</w:t>
      </w:r>
      <w:r>
        <w:rPr>
          <w:sz w:val="18"/>
          <w:szCs w:val="18"/>
          <w:highlight w:val="white"/>
        </w:rPr>
        <w:t>. UNFPA-UDELAR, Montevideo.</w:t>
      </w:r>
    </w:p>
  </w:footnote>
  <w:footnote w:id="2">
    <w:p w:rsidR="00D2045F" w:rsidRDefault="00484487">
      <w:pPr>
        <w:rPr>
          <w:sz w:val="18"/>
          <w:szCs w:val="18"/>
        </w:rPr>
      </w:pPr>
      <w:r>
        <w:rPr>
          <w:vertAlign w:val="superscript"/>
        </w:rPr>
        <w:footnoteRef/>
      </w:r>
      <w:r>
        <w:rPr>
          <w:sz w:val="18"/>
          <w:szCs w:val="18"/>
        </w:rPr>
        <w:t xml:space="preserve"> INAU (2020). </w:t>
      </w:r>
      <w:r>
        <w:rPr>
          <w:i/>
          <w:sz w:val="18"/>
          <w:szCs w:val="18"/>
        </w:rPr>
        <w:t>Una nueva perspectiva. Embarazo no intencional en adolescentes</w:t>
      </w:r>
      <w:r>
        <w:rPr>
          <w:sz w:val="18"/>
          <w:szCs w:val="18"/>
        </w:rPr>
        <w:t>, Montevideo, pág. 25.</w:t>
      </w:r>
    </w:p>
  </w:footnote>
  <w:footnote w:id="3">
    <w:p w:rsidR="00D2045F" w:rsidRDefault="00484487">
      <w:pPr>
        <w:rPr>
          <w:sz w:val="20"/>
          <w:szCs w:val="20"/>
        </w:rPr>
      </w:pPr>
      <w:r>
        <w:rPr>
          <w:vertAlign w:val="superscript"/>
        </w:rPr>
        <w:footnoteRef/>
      </w:r>
      <w:r>
        <w:rPr>
          <w:sz w:val="20"/>
          <w:szCs w:val="20"/>
        </w:rPr>
        <w:t xml:space="preserve"> </w:t>
      </w:r>
      <w:r>
        <w:rPr>
          <w:sz w:val="18"/>
          <w:szCs w:val="18"/>
        </w:rPr>
        <w:t xml:space="preserve">Bowlby,J. (1989): Una base segura. Aplicaciones clínicas de una teoría de apego. Buenos Aires, Paidós. </w:t>
      </w:r>
    </w:p>
  </w:footnote>
  <w:footnote w:id="4">
    <w:p w:rsidR="00D2045F" w:rsidRDefault="00484487">
      <w:pPr>
        <w:rPr>
          <w:sz w:val="18"/>
          <w:szCs w:val="18"/>
        </w:rPr>
      </w:pPr>
      <w:r>
        <w:rPr>
          <w:vertAlign w:val="superscript"/>
        </w:rPr>
        <w:footnoteRef/>
      </w:r>
      <w:r>
        <w:rPr>
          <w:sz w:val="20"/>
          <w:szCs w:val="20"/>
        </w:rPr>
        <w:t xml:space="preserve"> </w:t>
      </w:r>
      <w:r>
        <w:rPr>
          <w:sz w:val="18"/>
          <w:szCs w:val="18"/>
        </w:rPr>
        <w:t xml:space="preserve">UNICEF (2011) </w:t>
      </w:r>
      <w:r>
        <w:rPr>
          <w:i/>
          <w:sz w:val="18"/>
          <w:szCs w:val="18"/>
        </w:rPr>
        <w:t>Guía sobre pautas de crianza de 0 a 5 años</w:t>
      </w:r>
      <w:r>
        <w:rPr>
          <w:sz w:val="18"/>
          <w:szCs w:val="18"/>
        </w:rPr>
        <w:t xml:space="preserve">, Montevideo. </w:t>
      </w:r>
    </w:p>
  </w:footnote>
  <w:footnote w:id="5">
    <w:p w:rsidR="00D2045F" w:rsidRDefault="00484487">
      <w:pPr>
        <w:rPr>
          <w:sz w:val="18"/>
          <w:szCs w:val="18"/>
        </w:rPr>
      </w:pPr>
      <w:r>
        <w:rPr>
          <w:vertAlign w:val="superscript"/>
        </w:rPr>
        <w:footnoteRef/>
      </w:r>
      <w:r>
        <w:rPr>
          <w:sz w:val="18"/>
          <w:szCs w:val="18"/>
        </w:rPr>
        <w:t xml:space="preserve">INAU. Primera Infancia.  </w:t>
      </w:r>
      <w:hyperlink r:id="rId1">
        <w:r>
          <w:rPr>
            <w:sz w:val="18"/>
            <w:szCs w:val="18"/>
          </w:rPr>
          <w:t>https://www.inau.gub.uy/primera-infancia</w:t>
        </w:r>
      </w:hyperlink>
      <w:r>
        <w:rPr>
          <w:sz w:val="18"/>
          <w:szCs w:val="18"/>
        </w:rPr>
        <w:t xml:space="preserve"> Recuperado el 08/08/2024</w:t>
      </w:r>
    </w:p>
  </w:footnote>
  <w:footnote w:id="6">
    <w:p w:rsidR="00D2045F" w:rsidRDefault="00484487">
      <w:pPr>
        <w:rPr>
          <w:sz w:val="18"/>
          <w:szCs w:val="18"/>
          <w:highlight w:val="white"/>
        </w:rPr>
      </w:pPr>
      <w:r>
        <w:rPr>
          <w:vertAlign w:val="superscript"/>
        </w:rPr>
        <w:footnoteRef/>
      </w:r>
      <w:r>
        <w:rPr>
          <w:sz w:val="18"/>
          <w:szCs w:val="18"/>
        </w:rPr>
        <w:t xml:space="preserve">INAU (2022) </w:t>
      </w:r>
      <w:r>
        <w:rPr>
          <w:i/>
          <w:sz w:val="18"/>
          <w:szCs w:val="18"/>
        </w:rPr>
        <w:t xml:space="preserve">Centros de cuidados y atención a la primera infancia. Acompañando el desarrollo y aprendizaje de niños y niñas de 0 a 36 meses. </w:t>
      </w:r>
      <w:r>
        <w:rPr>
          <w:sz w:val="18"/>
          <w:szCs w:val="18"/>
        </w:rPr>
        <w:t xml:space="preserve">Montevideo. </w:t>
      </w:r>
    </w:p>
  </w:footnote>
  <w:footnote w:id="7">
    <w:p w:rsidR="00D2045F" w:rsidRDefault="00484487">
      <w:pPr>
        <w:rPr>
          <w:sz w:val="18"/>
          <w:szCs w:val="18"/>
        </w:rPr>
      </w:pPr>
      <w:r>
        <w:rPr>
          <w:vertAlign w:val="superscript"/>
        </w:rPr>
        <w:footnoteRef/>
      </w:r>
      <w:r>
        <w:rPr>
          <w:sz w:val="18"/>
          <w:szCs w:val="18"/>
        </w:rPr>
        <w:t xml:space="preserve"> idem</w:t>
      </w:r>
    </w:p>
  </w:footnote>
  <w:footnote w:id="8">
    <w:p w:rsidR="00D2045F" w:rsidRDefault="00484487">
      <w:pPr>
        <w:rPr>
          <w:sz w:val="18"/>
          <w:szCs w:val="18"/>
        </w:rPr>
      </w:pPr>
      <w:r>
        <w:rPr>
          <w:vertAlign w:val="superscript"/>
        </w:rPr>
        <w:footnoteRef/>
      </w:r>
      <w:r>
        <w:rPr>
          <w:sz w:val="20"/>
          <w:szCs w:val="20"/>
        </w:rPr>
        <w:t xml:space="preserve"> </w:t>
      </w:r>
      <w:r>
        <w:rPr>
          <w:sz w:val="18"/>
          <w:szCs w:val="18"/>
        </w:rPr>
        <w:t>Durante el embarazo, la lactancia y el inicio de la alimentación complementaria de niños/as, la alimentación resulta fundamental para el crecimiento desde la gestación, con el fin de disminuir complicaciones y, además de contribuir a la salud del bebé durante toda su vida. Durante el embarazo y lactancia, se deberá tener especial atención al acceso de alimentos variados, ofreciendo más agua, frutas, verduras y leguminosas, cereales integrales, pescado, aceites, frutos secos y semillas, debiendo incluirse siempre lácteos, carnes y huevos en cantidad suficiente. La alimentación complementaria deberá ser oportuna, adecuada, inocua, segura y perceptiva. Durante esta etapa es importante permitir la familiarización con alimentos distintos a la leche materna, la repetición de experiencias sensoriales y el modelado de hábitos alimentarios saludables a partir de la interacción con sus referentes. La elaboración en el Centro debe ser casera, desplazando el consumo de comida rápida o alimentos industrializados con excesos de grasa, sal o azúcares libres. Para llevar adelante la planificación alimentaria se debe contar con asesoramiento profesional en el área de la nutrición.</w:t>
      </w:r>
    </w:p>
    <w:p w:rsidR="00D2045F" w:rsidRDefault="00D2045F">
      <w:pPr>
        <w:rPr>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45F" w:rsidRDefault="006B5070">
    <w:r>
      <w:pict w14:anchorId="198CFF38">
        <v:shapetype id="_x0000_m2050"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pict w14:anchorId="7D4ACF8B">
        <v:shape id="PowerPlusWaterMarkObject1" o:spid="_x0000_s2049" type="#_x0000_m2050" style="position:absolute;left:0;text-align:left;margin-left:0;margin-top:0;width:464.15pt;height:137.2pt;rotation:315;z-index:-251658240;mso-position-horizontal:center;mso-position-horizontal-relative:margin;mso-position-vertical:center;mso-position-vertical-relative:margin" o:spt="136" adj="10800" path="m@7,l@8,m@5,21600l@6,21600e" fillcolor="#e8eaed" stroked="f">
          <v:fill opacity="20316f" angle="0"/>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amp;quot&quot;;font-size:1pt" fitshape="t" string="Borrador"/>
          <o:lock v:ext="edit" text="t" shapetype="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2045F"/>
    <w:rsid w:val="0005174A"/>
    <w:rsid w:val="00173D27"/>
    <w:rsid w:val="002D56AB"/>
    <w:rsid w:val="00353B11"/>
    <w:rsid w:val="00484487"/>
    <w:rsid w:val="006B5070"/>
    <w:rsid w:val="00D2045F"/>
    <w:rsid w:val="00F86224"/>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ED97899-8C38-408E-8A52-D9DF00E9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s-UY" w:eastAsia="es-UY"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3B11"/>
  </w:style>
  <w:style w:type="paragraph" w:styleId="Ttulo1">
    <w:name w:val="heading 1"/>
    <w:basedOn w:val="Normal"/>
    <w:next w:val="Normal"/>
    <w:rsid w:val="00353B11"/>
    <w:pPr>
      <w:keepNext/>
      <w:keepLines/>
      <w:spacing w:before="400" w:after="120"/>
      <w:outlineLvl w:val="0"/>
    </w:pPr>
    <w:rPr>
      <w:sz w:val="40"/>
      <w:szCs w:val="40"/>
    </w:rPr>
  </w:style>
  <w:style w:type="paragraph" w:styleId="Ttulo2">
    <w:name w:val="heading 2"/>
    <w:basedOn w:val="Normal"/>
    <w:next w:val="Normal"/>
    <w:rsid w:val="00353B11"/>
    <w:pPr>
      <w:keepNext/>
      <w:keepLines/>
      <w:spacing w:before="360" w:after="120"/>
      <w:outlineLvl w:val="1"/>
    </w:pPr>
    <w:rPr>
      <w:sz w:val="32"/>
      <w:szCs w:val="32"/>
    </w:rPr>
  </w:style>
  <w:style w:type="paragraph" w:styleId="Ttulo3">
    <w:name w:val="heading 3"/>
    <w:basedOn w:val="Normal"/>
    <w:next w:val="Normal"/>
    <w:rsid w:val="00353B11"/>
    <w:pPr>
      <w:keepNext/>
      <w:keepLines/>
      <w:spacing w:before="320" w:after="80"/>
      <w:outlineLvl w:val="2"/>
    </w:pPr>
    <w:rPr>
      <w:color w:val="434343"/>
      <w:sz w:val="28"/>
      <w:szCs w:val="28"/>
    </w:rPr>
  </w:style>
  <w:style w:type="paragraph" w:styleId="Ttulo4">
    <w:name w:val="heading 4"/>
    <w:basedOn w:val="Normal"/>
    <w:next w:val="Normal"/>
    <w:rsid w:val="00353B11"/>
    <w:pPr>
      <w:keepNext/>
      <w:keepLines/>
      <w:spacing w:before="280" w:after="80"/>
      <w:outlineLvl w:val="3"/>
    </w:pPr>
    <w:rPr>
      <w:color w:val="666666"/>
    </w:rPr>
  </w:style>
  <w:style w:type="paragraph" w:styleId="Ttulo5">
    <w:name w:val="heading 5"/>
    <w:basedOn w:val="Normal"/>
    <w:next w:val="Normal"/>
    <w:rsid w:val="00353B11"/>
    <w:pPr>
      <w:keepNext/>
      <w:keepLines/>
      <w:spacing w:before="240" w:after="80"/>
      <w:outlineLvl w:val="4"/>
    </w:pPr>
    <w:rPr>
      <w:color w:val="666666"/>
      <w:sz w:val="22"/>
      <w:szCs w:val="22"/>
    </w:rPr>
  </w:style>
  <w:style w:type="paragraph" w:styleId="Ttulo6">
    <w:name w:val="heading 6"/>
    <w:basedOn w:val="Normal"/>
    <w:next w:val="Normal"/>
    <w:rsid w:val="00353B11"/>
    <w:pPr>
      <w:keepNext/>
      <w:keepLines/>
      <w:spacing w:before="240" w:after="80"/>
      <w:outlineLvl w:val="5"/>
    </w:pPr>
    <w:rPr>
      <w:i/>
      <w:color w:val="666666"/>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353B11"/>
    <w:tblPr>
      <w:tblCellMar>
        <w:top w:w="0" w:type="dxa"/>
        <w:left w:w="0" w:type="dxa"/>
        <w:bottom w:w="0" w:type="dxa"/>
        <w:right w:w="0" w:type="dxa"/>
      </w:tblCellMar>
    </w:tblPr>
  </w:style>
  <w:style w:type="paragraph" w:styleId="Ttulo">
    <w:name w:val="Title"/>
    <w:basedOn w:val="Normal"/>
    <w:next w:val="Normal"/>
    <w:rsid w:val="00353B11"/>
    <w:pPr>
      <w:keepNext/>
      <w:keepLines/>
      <w:spacing w:after="60"/>
    </w:pPr>
    <w:rPr>
      <w:sz w:val="52"/>
      <w:szCs w:val="52"/>
    </w:rPr>
  </w:style>
  <w:style w:type="table" w:customStyle="1" w:styleId="TableNormal0">
    <w:name w:val="Table Normal"/>
    <w:rsid w:val="00353B11"/>
    <w:tblPr>
      <w:tblCellMar>
        <w:top w:w="0" w:type="dxa"/>
        <w:left w:w="0" w:type="dxa"/>
        <w:bottom w:w="0" w:type="dxa"/>
        <w:right w:w="0" w:type="dxa"/>
      </w:tblCellMar>
    </w:tblPr>
  </w:style>
  <w:style w:type="paragraph" w:styleId="Subttulo">
    <w:name w:val="Subtitle"/>
    <w:basedOn w:val="Normal"/>
    <w:next w:val="Normal"/>
    <w:rsid w:val="00353B11"/>
    <w:pPr>
      <w:keepNext/>
      <w:keepLines/>
      <w:spacing w:after="320"/>
    </w:pPr>
    <w:rPr>
      <w:color w:val="666666"/>
      <w:sz w:val="30"/>
      <w:szCs w:val="30"/>
    </w:rPr>
  </w:style>
  <w:style w:type="table" w:customStyle="1" w:styleId="a">
    <w:basedOn w:val="TableNormal0"/>
    <w:rsid w:val="00353B11"/>
    <w:tblPr>
      <w:tblStyleRowBandSize w:val="1"/>
      <w:tblStyleColBandSize w:val="1"/>
      <w:tblCellMar>
        <w:left w:w="108" w:type="dxa"/>
        <w:right w:w="108" w:type="dxa"/>
      </w:tblCellMar>
    </w:tblPr>
  </w:style>
  <w:style w:type="table" w:customStyle="1" w:styleId="a0">
    <w:basedOn w:val="TableNormal0"/>
    <w:rsid w:val="00353B11"/>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sid w:val="00353B11"/>
    <w:rPr>
      <w:sz w:val="20"/>
      <w:szCs w:val="20"/>
    </w:rPr>
  </w:style>
  <w:style w:type="character" w:customStyle="1" w:styleId="TextocomentarioCar">
    <w:name w:val="Texto comentario Car"/>
    <w:basedOn w:val="Fuentedeprrafopredeter"/>
    <w:link w:val="Textocomentario"/>
    <w:uiPriority w:val="99"/>
    <w:semiHidden/>
    <w:rsid w:val="00353B11"/>
    <w:rPr>
      <w:sz w:val="20"/>
      <w:szCs w:val="20"/>
    </w:rPr>
  </w:style>
  <w:style w:type="character" w:styleId="Refdecomentario">
    <w:name w:val="annotation reference"/>
    <w:basedOn w:val="Fuentedeprrafopredeter"/>
    <w:uiPriority w:val="99"/>
    <w:semiHidden/>
    <w:unhideWhenUsed/>
    <w:rsid w:val="00353B11"/>
    <w:rPr>
      <w:sz w:val="16"/>
      <w:szCs w:val="16"/>
    </w:rPr>
  </w:style>
  <w:style w:type="paragraph" w:styleId="Textodeglobo">
    <w:name w:val="Balloon Text"/>
    <w:basedOn w:val="Normal"/>
    <w:link w:val="TextodegloboCar"/>
    <w:uiPriority w:val="99"/>
    <w:semiHidden/>
    <w:unhideWhenUsed/>
    <w:rsid w:val="00173D27"/>
    <w:rPr>
      <w:rFonts w:ascii="Tahoma" w:hAnsi="Tahoma" w:cs="Tahoma"/>
      <w:sz w:val="16"/>
      <w:szCs w:val="16"/>
    </w:rPr>
  </w:style>
  <w:style w:type="character" w:customStyle="1" w:styleId="TextodegloboCar">
    <w:name w:val="Texto de globo Car"/>
    <w:basedOn w:val="Fuentedeprrafopredeter"/>
    <w:link w:val="Textodeglobo"/>
    <w:uiPriority w:val="99"/>
    <w:semiHidden/>
    <w:rsid w:val="00173D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au.gub.uy/primera-infan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nVQO3Kw/mTTm5dwVpTLMNDvGOA==">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5049</Words>
  <Characters>28781</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Principal</dc:creator>
  <cp:lastModifiedBy>usuario</cp:lastModifiedBy>
  <cp:revision>2</cp:revision>
  <dcterms:created xsi:type="dcterms:W3CDTF">2025-03-17T11:34:00Z</dcterms:created>
  <dcterms:modified xsi:type="dcterms:W3CDTF">2025-03-17T11:34:00Z</dcterms:modified>
</cp:coreProperties>
</file>